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B2" w:rsidRPr="005674B2" w:rsidRDefault="005674B2" w:rsidP="005674B2">
      <w:pPr>
        <w:spacing w:before="100" w:beforeAutospacing="1"/>
        <w:rPr>
          <w:rFonts w:ascii="Times New Roman" w:eastAsia="Times New Roman" w:hAnsi="Times New Roman"/>
          <w:lang w:val="ru-RU" w:eastAsia="ru-RU" w:bidi="ar-SA"/>
        </w:rPr>
      </w:pPr>
      <w:r w:rsidRPr="005674B2">
        <w:rPr>
          <w:rFonts w:ascii="Times New Roman" w:eastAsia="Times New Roman" w:hAnsi="Times New Roman"/>
          <w:b/>
          <w:bCs/>
          <w:lang w:val="ru-RU" w:eastAsia="ru-RU" w:bidi="ar-SA"/>
        </w:rPr>
        <w:t>ПРОЕКТНАЯ ДЕКЛАРАЦИЯ</w:t>
      </w:r>
    </w:p>
    <w:p w:rsidR="005674B2" w:rsidRPr="005674B2" w:rsidRDefault="005674B2" w:rsidP="005674B2">
      <w:pPr>
        <w:spacing w:before="100" w:beforeAutospacing="1"/>
        <w:rPr>
          <w:rFonts w:ascii="Times New Roman" w:eastAsia="Times New Roman" w:hAnsi="Times New Roman"/>
          <w:lang w:val="ru-RU" w:eastAsia="ru-RU" w:bidi="ar-SA"/>
        </w:rPr>
      </w:pPr>
      <w:r w:rsidRPr="005674B2">
        <w:rPr>
          <w:rFonts w:ascii="Times New Roman" w:eastAsia="Times New Roman" w:hAnsi="Times New Roman"/>
          <w:lang w:val="ru-RU" w:eastAsia="ru-RU" w:bidi="ar-SA"/>
        </w:rPr>
        <w:t>на строительство односекционного 17-ти этажного жилого дома (поз.1) со встроенными офисными помещениями на 1 этаже ул</w:t>
      </w:r>
      <w:proofErr w:type="gramStart"/>
      <w:r w:rsidRPr="005674B2">
        <w:rPr>
          <w:rFonts w:ascii="Times New Roman" w:eastAsia="Times New Roman" w:hAnsi="Times New Roman"/>
          <w:lang w:val="ru-RU" w:eastAsia="ru-RU" w:bidi="ar-SA"/>
        </w:rPr>
        <w:t>.В</w:t>
      </w:r>
      <w:proofErr w:type="gramEnd"/>
      <w:r w:rsidRPr="005674B2">
        <w:rPr>
          <w:rFonts w:ascii="Times New Roman" w:eastAsia="Times New Roman" w:hAnsi="Times New Roman"/>
          <w:lang w:val="ru-RU" w:eastAsia="ru-RU" w:bidi="ar-SA"/>
        </w:rPr>
        <w:t>ишневая г.Чехов Московской области</w:t>
      </w:r>
    </w:p>
    <w:p w:rsidR="005674B2" w:rsidRPr="005674B2" w:rsidRDefault="005674B2" w:rsidP="005674B2">
      <w:pPr>
        <w:spacing w:before="100" w:beforeAutospacing="1"/>
        <w:rPr>
          <w:rFonts w:ascii="Times New Roman" w:eastAsia="Times New Roman" w:hAnsi="Times New Roman"/>
          <w:lang w:val="ru-RU" w:eastAsia="ru-RU" w:bidi="ar-SA"/>
        </w:rPr>
      </w:pPr>
      <w:r w:rsidRPr="005674B2">
        <w:rPr>
          <w:rFonts w:ascii="Times New Roman" w:eastAsia="Times New Roman" w:hAnsi="Times New Roman"/>
          <w:lang w:val="ru-RU" w:eastAsia="ru-RU" w:bidi="ar-SA"/>
        </w:rPr>
        <w:t>ноябрь 2013 года</w:t>
      </w:r>
    </w:p>
    <w:p w:rsidR="005674B2" w:rsidRPr="005674B2" w:rsidRDefault="005674B2" w:rsidP="005674B2">
      <w:pPr>
        <w:spacing w:before="100" w:beforeAutospacing="1"/>
        <w:rPr>
          <w:rFonts w:ascii="Times New Roman" w:eastAsia="Times New Roman" w:hAnsi="Times New Roman"/>
          <w:lang w:val="ru-RU" w:eastAsia="ru-RU" w:bidi="ar-SA"/>
        </w:rPr>
      </w:pP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2"/>
        <w:gridCol w:w="3339"/>
        <w:gridCol w:w="5489"/>
      </w:tblGrid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8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1.ИНФОРМАЦИЯ О ЗАСТРОЙЩИКЕ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1.1.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Наименование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Общество с ограниченной ответственностью "Строительно-инвестиционная фирм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а"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СТРОЙТЭК"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1.2.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Фирменное наименование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Общество с ограниченной ответственностью "Строительно-инвестиционная фирм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а"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СТРОЙТЭК"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1.3.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Место регистрации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фактическое местонахождение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127051, г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.М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осква, М.Сухаревская пл., д.6, стр.1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142300, МО, г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.Ч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ехов, Вишневый бульвар, д.8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1.4.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Режим работы застройщика, контактная информация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с 9-00 до 17-00 часов ежедневно, кроме субботы и воскресенья; тел. 8(495) 660-39-05, 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факс 8(495) 662-95-69.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1.5.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государственной регистрации застройщика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Зарегистрировано 02 июля 2004 года Инспекция Министерства Российской Федерации по налогам и сборам №2 по ЦАО г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.М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осквы ОГРН 1047796033086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1.6.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об учредителях (акционерах) застройщика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Физическое лицо - Самыгин Андрей Геннадьевич 100 % долей уставного капитала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1.7.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Информация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декларации. 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ООО "Строительно-инвестиционная фирм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а"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СТРОЙТЭК"", с 2009 г. </w:t>
            </w:r>
            <w:proofErr w:type="spell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проинвестировало</w:t>
            </w:r>
            <w:proofErr w:type="spell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 строительство стартового 9 -</w:t>
            </w:r>
            <w:proofErr w:type="spell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ти</w:t>
            </w:r>
            <w:proofErr w:type="spell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 этажного 3-х секционного 106 квартирного жилого дома (с двухуровневыми квартирами) по ул. Садовая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г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.Ч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ехов МО.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1.8.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Информация о видах лицензируемой деятельности, номер лицензии, сроке ее действия, об органе, выдавшем эту лицензию, если вид деятельности подлежит лицензированию в соответствии с федеральным законом и связан с осуществлением застройщиком деятельности </w:t>
            </w: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по привлечению денежных средств участников долевого строительства.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"Строительно-инвестиционная фирма "СТРОЙТЭК"", не ведет деятельность подлежащую лицензированию.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1.9.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величине собственных денежных средств на день опубликования проектной декларации.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финансовом результате текущего года.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размере кредиторской задолженности на день опубликования проектной декларации.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безубыточная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Дебиторская задолженность 188 566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Кредиторская задолженность 711 911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8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 ИНФОРМАЦИЯ О ПРОЕКТЕ СТРОИТЕЛЬСТВА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2.1.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Цель проекта строительства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Строительство односекционного 17 - </w:t>
            </w:r>
            <w:proofErr w:type="spell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ти</w:t>
            </w:r>
            <w:proofErr w:type="spell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 этажного жилого дома со встроенными офисными помещениями на 1 этаже ул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.В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ишневая г.Чехов МО.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2.2.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об этапах строительства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Строительство осуществляется в 3 этапа: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1. Подготовка строительной площадки;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2. Строительство; 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3. Благоустройство территории.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2.3.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сроках реализации проекта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Начало: 1 март 2011 года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bookmarkStart w:id="0" w:name="_GoBack"/>
            <w:bookmarkEnd w:id="0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Окончание: ноябрь 2013 года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2.4.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результатах государственной экспертизы проектной документации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Положительное заключение Государственного автономного учреждения МО "МОСОБЛГОСЭКСПЕРТИЗА" по проекту строительства </w:t>
            </w:r>
            <w:proofErr w:type="spell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односекционнгого</w:t>
            </w:r>
            <w:proofErr w:type="spell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 17-ти этажного жилого дома со встроенными офисными помещениями на первом этаже по адресу: Московская область г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.Ч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ехов ул.Вишневая, № 50-1-1-1144-10 от 07 декабря 2010г.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Положительное заключение Государственного автономного учреждения МО "МОСОБЛГОСЭКСПЕРТИЗА" по проекту строительства односекционного 17-ти этажного жилого дома со встроенными офисными помещениями на первом этаже по адресу: Московская область г. Чехов ул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.В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ишневая, 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№ 50-1-2-0074-11 от 01 февраля 2011г.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2.5.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Информация о разрешении на строительство 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Разрешение на строительство № RU50509000-044 от 22 декабря 2010г. выдано Администрацией Чеховского муниципального района Московской области на объект капитального строительства: односекционный 17-ти этажный жилой дом со встроенными офисными помещениями по адресу: Московская область, г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.Ч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ехов, ул.Вишневая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2.6.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правах застройщика на земельный участок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Постановление Администрации Чеховского муниципального района об утверждении материалов выбора и проектов границ земельных участков 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для последующего проведения торгов по продаже права на заключение договора аренды земельных участков для комплексного освоения в целях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 последующего жилищного строительства 2-ой очереди микрорайона «Вокзальный» города Чехова № 770/14- 4 от 04.09.2007г.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Постановление Администрации Чеховского муниципального района о заключении договора купли-продажи права на заключение договора аренды земельных участков для комплексного освоения в целях последующего жилищного строительства. № 110/12-3 от 14.02.2008г.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Договор купли-продажи права на заключение договора аренды земельных участков № 2 от 26 февраля 2008г.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Договор аренды земельного участка № 1661 от 15 апреля 2008 г. Кадастровый № 50:31:004 08 09:0004; Кадастровый номер 50:31:004 08 07:0034 Право аренды зарегистрировано в Управлении Федеральной регистрационной службы по МО 02.07.2008г. Номер регистрации: 50-50-31/032/2008-421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Дополнительное соглашение №3433 от 04 августа 2011г. к договору аренды земельного участка №1661 от 15.04.2008г. 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Сделка зарегистрирована в Управлении Федеральной службы государственной регистрации, кадастра и картографии по Московской области 28.10.2011 г. Номер регистрации: 50-50-31/047/2011-267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Договор купли - продажи от 07.02.2012 г. Право собственности </w:t>
            </w:r>
            <w:proofErr w:type="spell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зарегистрированно</w:t>
            </w:r>
            <w:proofErr w:type="spell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 в Управлении Федеральной службы государственной регистрации, кадастра и картографии по Московской области 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06.03.2012 г. Номер регистрации 50-50-31/008/2012-280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Свидетельство о государственной регистрации права 50-АГ №292766 от 06 марта 2012 г. на земельный участок 2000кв.м. в собственности 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ООО " СТРОЙТЭК". Кадастровый номер 50:31:00408096:21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2.7.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собственнике земельного участка в случае, если застройщик не является собственником.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Земельный участок находится в государственной собственности. 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2.8.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границах земельного участка, предусмотренных проектной документацией.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Участок расположен в центральной части г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.Ч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ехов МО в микрорайоне «Вокзальный» в зоне существующей жилой застройки и граничит: с севера, востока и запада - существующая 5-9 этажная жилая застройка; с юга - частные дома с приусадебными участками.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2.9.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площади земельного участка, предусмотренного проектной документацией.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5257,0 кв.м.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2.10.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об элементах благоустройства.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На прилегающей к жилому дому территории запроектировано размещение следующих площадок: для игр детей (217,0 кв.м.), для тихого отдыха взрослого населения (31,0 кв.м.), хозяйственные площадки (93,3 кв.м.) временного хранения автотранспорта общей вместимостью 36 м / 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м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. Предусматривается установка малых архитектурных форм в виде скамеек, беседок, качелей, песочниц, горки, шведской стенки, турника, стоек для чистки ковров, урн. Озеленение участка предусмотрено устройством цветников, посадкой деревьев, кустарников и посевом газонов.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Площадь в границах благоустройства - 0,589 га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Площадь застройки - 759,0 кв.м.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Площадь озеленения - 1316,0 кв.м.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Площадь покрытий - 3810,0 кв.м.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2.11.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Информация о месторасположении строящегося многоквартирного дома. 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Участок расположен в центральной части г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.Ч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ехов МО в микрорайоне «Вокзальный» в зоне существующей жилой застройки, с северной стороны располагается 10-и этажный жилой дом, по ул.Садовая , в шаговой доступности находятся: Автовокзал и Ж.д.станция(г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.Ч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ЕХОВ), детская и взрослая поликлиники, Банки, магазины, автобусные остановки по маршрутам города, района, г.Подольск и г.Москва. Вблизи указанного дома расположена: школа-гимназия №2, планируется строительство Детского сада.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2.12.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Описание строящегося многоквартирного жилого дома.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Тип дома: кирпично-монолитный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Этажность: 17 этажей; 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Кол-во подъездов - 1; 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Помещения свободного назаначения-547, 3 кв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.м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; 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Наружные стены ячеисто-бетонные блоки автоклавного изготовления, лицевой керамический кирпич; 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Внутренние стены - монолитные железобетонные; 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Фундамент дома - монолитная плита; Лифты производства ОАО «Карачаровский механический завод».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2.13.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Информация о количестве в составе строящегося (создаваемого) многоквартирного дома и (или) иного объекта недвижимости; самостоятельных частей (квартир в многоэтажном доме, гаражей и иных объектов недвижимости), передаваемых участникам долевого строительства застройщиком после получения разрешения на ввод в эксплуатацию многоквартирного дома и 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( 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 xml:space="preserve">или) иного объекта недвижимости 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Количество квартир по дому:160, в т.ч.: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-Однокомнатных - 96;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-Двухкомнатных - 32;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-Трехкомнатных - 32.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Общая площадь квартир - 8714,4 кв.м. Площадь офисных помещений - 547,3 кв.м.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2.14.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Описание технических характеристик указанных самостоятельных частей в соответствии с проектной документацией.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На жилых этажах запроектированы 1, 2, 3-х комнатные квартиры, общие площади которых составляют: 1-но комнатных - 41,8-42,5-43,1-44,3 кв.м., 2-х комнатных - 64,5-68,3 кв.м., 3-х комнатных - 77,3 кв.м. Общая площадь квартир - 8714,4 кв.м.</w:t>
            </w:r>
            <w:proofErr w:type="gramEnd"/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2.15.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Информация о функциональном назначении нежилых помещений, не входящих в состав общего имущества в многоквартирном доме. 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Нежилые помещения свободного назначения, предназначены для размещения офисов.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2.16.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составе общего имущества в многоквартирном доме, которое будет находиться в общей долевой собственности участников долевого строительства после получения разрешения на ввод в эксплуатацию указанного объекта недвижимости и передачи объектов долевого строительства участникам долевого строительства.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Лестницы, лестничные площадки, вестибюль, лифты, лифтовые холлы, технический этаж, системы инженерного обеспечения </w:t>
            </w:r>
            <w:proofErr w:type="spell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здания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,т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ехнические</w:t>
            </w:r>
            <w:proofErr w:type="spell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 помещения цокольного этажа.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2.17.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предполагаемом сроке получения разрешения на ввод в эксплуатацию строящегося многоквартирного дома.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ноябрь 2013г.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2.18.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перечне органов государственной власти, органов местного самоуправления и организаций, представители которых участвуют в приемке указанного многоквартирного дома.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- Заказчик (Застройщик) 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- Эксплуатационная организация 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- Генеральный подрядчик 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- Генеральный проектировщик 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- Органы государственного санитарного надзора 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- Органы государственного пожарного надзора 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- Государственная инспекция отдела экологического надзора по Московской области по технологическому и экологическому надзору 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- Органы </w:t>
            </w:r>
            <w:proofErr w:type="spell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Госархстройнадзора</w:t>
            </w:r>
            <w:proofErr w:type="spell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 xml:space="preserve">- Техническая инспекция труда 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- Управление по делам гражданской обороны и чрезвычайным ситуациям 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2.19.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возможных финансовых и прочих рисках при осуществлении проекта строительства. Информация о возможных финансовых и прочих рисках при осуществлении проекта строительства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отсутствует.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2.20.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планируемой стоимости, строительства многоквартирного жилого дома.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Ориентировочная стоимость строительства односекционного 17-ти этажного жилого дома составляет-380 миллионов рублей.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2.21.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мерах по добровольному страхованию застройщиком рисков.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Строящийся Объект будет застрахован в порядке, определяемом статьей 742 ГК РФ, также будет застрахован риск ответственности за причинение вреда в соответствии со статьей 931 ГК РФ.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2.22.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Информация о перечне организаций, осуществляющих основные строительно-монтажные и другие работы (подрядчиков). 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ГП МО «Архитектурно-планировочное управление Московской области»;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- Генеральный подрядчик - Строительная компания ООО «</w:t>
            </w:r>
            <w:proofErr w:type="spell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Промстроймонтаж</w:t>
            </w:r>
            <w:proofErr w:type="spell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» - основные строительные работы;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- МП ЖКХ Чеховского района </w:t>
            </w:r>
          </w:p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- ООО «</w:t>
            </w:r>
            <w:proofErr w:type="spell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РемГорСтрой</w:t>
            </w:r>
            <w:proofErr w:type="spell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» - электромонтажные работы;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- Другие специализированные строительно-монтажные организации.</w:t>
            </w:r>
          </w:p>
        </w:tc>
      </w:tr>
      <w:tr w:rsidR="005674B2" w:rsidRPr="005674B2" w:rsidTr="005674B2">
        <w:trPr>
          <w:tblCellSpacing w:w="0" w:type="dxa"/>
        </w:trPr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2.23.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 о способе обеспечения исполнения обязательств застройщика по договору.</w:t>
            </w:r>
          </w:p>
        </w:tc>
        <w:tc>
          <w:tcPr>
            <w:tcW w:w="5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74B2" w:rsidRPr="005674B2" w:rsidRDefault="005674B2" w:rsidP="005674B2">
            <w:pPr>
              <w:spacing w:before="100" w:before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В соответствии с ФЗ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 ,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регулирующим строительство многоэтажных жилых домов.</w:t>
            </w:r>
          </w:p>
          <w:p w:rsidR="005674B2" w:rsidRPr="005674B2" w:rsidRDefault="005674B2" w:rsidP="005674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Информация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 ,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 xml:space="preserve"> правоустанавливающие документы и отчетность Застройщика, а также оригинал Проектной декларации находятся в офисе ООО «СТРОЙТЭК» по адресу: </w:t>
            </w:r>
            <w:proofErr w:type="spell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МО.г</w:t>
            </w:r>
            <w:proofErr w:type="gramStart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.Ч</w:t>
            </w:r>
            <w:proofErr w:type="gram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ехов</w:t>
            </w:r>
            <w:proofErr w:type="spellEnd"/>
            <w:r w:rsidRPr="005674B2">
              <w:rPr>
                <w:rFonts w:ascii="Times New Roman" w:eastAsia="Times New Roman" w:hAnsi="Times New Roman"/>
                <w:lang w:val="ru-RU" w:eastAsia="ru-RU" w:bidi="ar-SA"/>
              </w:rPr>
              <w:t>, ул.Чехова,д.12А.</w:t>
            </w:r>
          </w:p>
        </w:tc>
      </w:tr>
    </w:tbl>
    <w:p w:rsidR="005674B2" w:rsidRPr="005674B2" w:rsidRDefault="005674B2" w:rsidP="005674B2">
      <w:pPr>
        <w:spacing w:before="100" w:beforeAutospacing="1"/>
        <w:rPr>
          <w:rFonts w:ascii="Times New Roman" w:eastAsia="Times New Roman" w:hAnsi="Times New Roman"/>
          <w:lang w:val="ru-RU" w:eastAsia="ru-RU" w:bidi="ar-SA"/>
        </w:rPr>
      </w:pPr>
    </w:p>
    <w:p w:rsidR="005674B2" w:rsidRPr="005674B2" w:rsidRDefault="005674B2" w:rsidP="005674B2">
      <w:pPr>
        <w:spacing w:before="100" w:beforeAutospacing="1"/>
        <w:rPr>
          <w:rFonts w:ascii="Times New Roman" w:eastAsia="Times New Roman" w:hAnsi="Times New Roman"/>
          <w:lang w:val="ru-RU" w:eastAsia="ru-RU" w:bidi="ar-SA"/>
        </w:rPr>
      </w:pPr>
      <w:r w:rsidRPr="005674B2">
        <w:rPr>
          <w:rFonts w:ascii="Times New Roman" w:eastAsia="Times New Roman" w:hAnsi="Times New Roman"/>
          <w:lang w:val="ru-RU" w:eastAsia="ru-RU" w:bidi="ar-SA"/>
        </w:rPr>
        <w:t>Генеральный директор ООО «СТРОЙТЭК» Самыгин А.Г.</w:t>
      </w:r>
    </w:p>
    <w:p w:rsidR="006A06DB" w:rsidRDefault="005674B2"/>
    <w:sectPr w:rsidR="006A06DB" w:rsidSect="001948D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674B2"/>
    <w:rsid w:val="0004343B"/>
    <w:rsid w:val="000D6AC3"/>
    <w:rsid w:val="00126402"/>
    <w:rsid w:val="00130727"/>
    <w:rsid w:val="001948DE"/>
    <w:rsid w:val="001D1270"/>
    <w:rsid w:val="001F36A4"/>
    <w:rsid w:val="002521D8"/>
    <w:rsid w:val="002825F8"/>
    <w:rsid w:val="002C7639"/>
    <w:rsid w:val="00320558"/>
    <w:rsid w:val="003672A5"/>
    <w:rsid w:val="003D0CF3"/>
    <w:rsid w:val="00426722"/>
    <w:rsid w:val="005422A8"/>
    <w:rsid w:val="005674B2"/>
    <w:rsid w:val="005B3D56"/>
    <w:rsid w:val="005D1D19"/>
    <w:rsid w:val="00636DB3"/>
    <w:rsid w:val="006532EB"/>
    <w:rsid w:val="007C4D2F"/>
    <w:rsid w:val="0080212F"/>
    <w:rsid w:val="00872040"/>
    <w:rsid w:val="009A646C"/>
    <w:rsid w:val="009D6603"/>
    <w:rsid w:val="00A67EC8"/>
    <w:rsid w:val="00B40379"/>
    <w:rsid w:val="00B63BEA"/>
    <w:rsid w:val="00BA1B04"/>
    <w:rsid w:val="00BC0D5A"/>
    <w:rsid w:val="00BF1898"/>
    <w:rsid w:val="00C033F2"/>
    <w:rsid w:val="00C11019"/>
    <w:rsid w:val="00C12F80"/>
    <w:rsid w:val="00CA63A9"/>
    <w:rsid w:val="00CB3AA8"/>
    <w:rsid w:val="00DD7172"/>
    <w:rsid w:val="00E33EC4"/>
    <w:rsid w:val="00F9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0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660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60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60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60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60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60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60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60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60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60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60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6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D660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660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D660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D660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D660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D660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D660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D660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D660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D660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D6603"/>
    <w:rPr>
      <w:b/>
      <w:bCs/>
    </w:rPr>
  </w:style>
  <w:style w:type="character" w:styleId="a8">
    <w:name w:val="Emphasis"/>
    <w:basedOn w:val="a0"/>
    <w:uiPriority w:val="20"/>
    <w:qFormat/>
    <w:rsid w:val="009D660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D6603"/>
    <w:rPr>
      <w:szCs w:val="32"/>
    </w:rPr>
  </w:style>
  <w:style w:type="paragraph" w:styleId="aa">
    <w:name w:val="List Paragraph"/>
    <w:basedOn w:val="a"/>
    <w:uiPriority w:val="34"/>
    <w:qFormat/>
    <w:rsid w:val="009D66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6603"/>
    <w:rPr>
      <w:i/>
    </w:rPr>
  </w:style>
  <w:style w:type="character" w:customStyle="1" w:styleId="22">
    <w:name w:val="Цитата 2 Знак"/>
    <w:basedOn w:val="a0"/>
    <w:link w:val="21"/>
    <w:uiPriority w:val="29"/>
    <w:rsid w:val="009D660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D660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D6603"/>
    <w:rPr>
      <w:b/>
      <w:i/>
      <w:sz w:val="24"/>
    </w:rPr>
  </w:style>
  <w:style w:type="character" w:styleId="ad">
    <w:name w:val="Subtle Emphasis"/>
    <w:uiPriority w:val="19"/>
    <w:qFormat/>
    <w:rsid w:val="009D660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D660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660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D660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D660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D6603"/>
    <w:pPr>
      <w:outlineLvl w:val="9"/>
    </w:pPr>
  </w:style>
  <w:style w:type="paragraph" w:customStyle="1" w:styleId="31">
    <w:name w:val="Стиль3"/>
    <w:basedOn w:val="2"/>
    <w:autoRedefine/>
    <w:rsid w:val="0004343B"/>
    <w:rPr>
      <w:rFonts w:cs="Times New Roman"/>
    </w:rPr>
  </w:style>
  <w:style w:type="paragraph" w:customStyle="1" w:styleId="11">
    <w:name w:val="Стиль1"/>
    <w:basedOn w:val="2"/>
    <w:rsid w:val="0004343B"/>
    <w:pPr>
      <w:spacing w:line="360" w:lineRule="auto"/>
      <w:jc w:val="both"/>
    </w:pPr>
    <w:rPr>
      <w:rFonts w:cs="Times New Roman"/>
      <w:b w:val="0"/>
      <w:bCs w:val="0"/>
      <w:color w:val="000000"/>
      <w:sz w:val="36"/>
      <w:szCs w:val="36"/>
    </w:rPr>
  </w:style>
  <w:style w:type="paragraph" w:customStyle="1" w:styleId="23">
    <w:name w:val="Стиль2"/>
    <w:basedOn w:val="2"/>
    <w:next w:val="2"/>
    <w:qFormat/>
    <w:rsid w:val="009D6603"/>
    <w:rPr>
      <w:rFonts w:cs="Times New Roman"/>
    </w:rPr>
  </w:style>
  <w:style w:type="paragraph" w:styleId="af3">
    <w:name w:val="Normal (Web)"/>
    <w:basedOn w:val="a"/>
    <w:uiPriority w:val="99"/>
    <w:unhideWhenUsed/>
    <w:rsid w:val="005674B2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1748</Words>
  <Characters>9970</Characters>
  <Application>Microsoft Office Word</Application>
  <DocSecurity>0</DocSecurity>
  <Lines>83</Lines>
  <Paragraphs>23</Paragraphs>
  <ScaleCrop>false</ScaleCrop>
  <Company>Microsoft</Company>
  <LinksUpToDate>false</LinksUpToDate>
  <CharactersWithSpaces>11695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2013-11-22T07:57:00Z</dcterms:created>
  <dcterms:modified xsi:type="dcterms:W3CDTF">2013-11-22T07:58:00Z</dcterms:modified>
</cp:coreProperties>
</file>