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FD" w:rsidRPr="00516686" w:rsidRDefault="00516686" w:rsidP="0051668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16686">
        <w:rPr>
          <w:rFonts w:ascii="Times New Roman" w:hAnsi="Times New Roman" w:cs="Times New Roman"/>
          <w:b/>
        </w:rPr>
        <w:t>ПРОЕКТНАЯ ДЕКЛАРАЦИЯ</w:t>
      </w:r>
    </w:p>
    <w:p w:rsidR="00B77C9B" w:rsidRDefault="00516686" w:rsidP="00854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86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строительств</w:t>
      </w:r>
      <w:r w:rsidR="00F60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1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жилого дома</w:t>
      </w:r>
      <w:r w:rsidR="00F60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переменной этажности поз. № 40 А</w:t>
      </w:r>
      <w:r w:rsidRPr="0051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(стр.поз.) со встроенными офисными помещениями на 1-ом этаже, по адресу: </w:t>
      </w:r>
    </w:p>
    <w:p w:rsidR="00516686" w:rsidRPr="00B77C9B" w:rsidRDefault="00516686" w:rsidP="00854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Московская обл., г. Раменское, </w:t>
      </w:r>
      <w:r w:rsidR="00F6013C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микрорайон № 1, ул. Стахановская</w:t>
      </w:r>
    </w:p>
    <w:p w:rsidR="00516686" w:rsidRDefault="00516686" w:rsidP="0051668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3817"/>
        <w:gridCol w:w="75"/>
        <w:gridCol w:w="5830"/>
      </w:tblGrid>
      <w:tr w:rsidR="00516686" w:rsidRPr="00B77C9B" w:rsidTr="00900E8F">
        <w:tc>
          <w:tcPr>
            <w:tcW w:w="10682" w:type="dxa"/>
            <w:gridSpan w:val="4"/>
          </w:tcPr>
          <w:p w:rsidR="00516686" w:rsidRPr="00B77C9B" w:rsidRDefault="00516686" w:rsidP="0051668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Информация о застройщике</w:t>
            </w:r>
          </w:p>
        </w:tc>
      </w:tr>
      <w:tr w:rsidR="00516686" w:rsidRPr="00B77C9B" w:rsidTr="00B77C9B">
        <w:trPr>
          <w:trHeight w:val="285"/>
        </w:trPr>
        <w:tc>
          <w:tcPr>
            <w:tcW w:w="734" w:type="dxa"/>
            <w:tcBorders>
              <w:bottom w:val="single" w:sz="4" w:space="0" w:color="auto"/>
            </w:tcBorders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4001" w:type="dxa"/>
            <w:gridSpan w:val="2"/>
            <w:tcBorders>
              <w:bottom w:val="single" w:sz="4" w:space="0" w:color="auto"/>
            </w:tcBorders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Реквизиты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516686" w:rsidRPr="00B77C9B" w:rsidRDefault="00516686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97A61" w:rsidRPr="00B77C9B" w:rsidTr="00B77C9B">
        <w:trPr>
          <w:trHeight w:val="720"/>
        </w:trPr>
        <w:tc>
          <w:tcPr>
            <w:tcW w:w="734" w:type="dxa"/>
            <w:tcBorders>
              <w:top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1.1.1.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</w:tcBorders>
          </w:tcPr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Фирменное наименование, </w:t>
            </w:r>
          </w:p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местонахождение застройщика</w:t>
            </w:r>
          </w:p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47" w:type="dxa"/>
            <w:tcBorders>
              <w:top w:val="single" w:sz="4" w:space="0" w:color="auto"/>
            </w:tcBorders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Жилищно-строительный  кооператив " Восход-15", Московская область, г. Раменское, ул. Красноармейская, </w:t>
            </w:r>
          </w:p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дом 25, офис 118</w:t>
            </w:r>
          </w:p>
        </w:tc>
      </w:tr>
      <w:tr w:rsidR="00516686" w:rsidRPr="00B77C9B" w:rsidTr="00B77C9B">
        <w:tc>
          <w:tcPr>
            <w:tcW w:w="734" w:type="dxa"/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1.1.2.</w:t>
            </w:r>
          </w:p>
        </w:tc>
        <w:tc>
          <w:tcPr>
            <w:tcW w:w="4001" w:type="dxa"/>
            <w:gridSpan w:val="2"/>
          </w:tcPr>
          <w:p w:rsidR="00516686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ИНН  организации-застройщика</w:t>
            </w:r>
          </w:p>
        </w:tc>
        <w:tc>
          <w:tcPr>
            <w:tcW w:w="5947" w:type="dxa"/>
          </w:tcPr>
          <w:p w:rsidR="00516686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5040034478</w:t>
            </w:r>
          </w:p>
        </w:tc>
      </w:tr>
      <w:tr w:rsidR="00516686" w:rsidRPr="00B77C9B" w:rsidTr="00B77C9B">
        <w:tc>
          <w:tcPr>
            <w:tcW w:w="734" w:type="dxa"/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1.1.3.</w:t>
            </w:r>
          </w:p>
        </w:tc>
        <w:tc>
          <w:tcPr>
            <w:tcW w:w="4001" w:type="dxa"/>
            <w:gridSpan w:val="2"/>
          </w:tcPr>
          <w:p w:rsidR="00516686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Код ОКПО организации-застройщика</w:t>
            </w:r>
          </w:p>
        </w:tc>
        <w:tc>
          <w:tcPr>
            <w:tcW w:w="5947" w:type="dxa"/>
          </w:tcPr>
          <w:p w:rsidR="00516686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34902719</w:t>
            </w:r>
          </w:p>
        </w:tc>
      </w:tr>
      <w:tr w:rsidR="00516686" w:rsidRPr="00B77C9B" w:rsidTr="00B77C9B">
        <w:tc>
          <w:tcPr>
            <w:tcW w:w="734" w:type="dxa"/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1.1.4.</w:t>
            </w:r>
          </w:p>
        </w:tc>
        <w:tc>
          <w:tcPr>
            <w:tcW w:w="4001" w:type="dxa"/>
            <w:gridSpan w:val="2"/>
          </w:tcPr>
          <w:p w:rsidR="00516686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Сведения  о государственной регистрации застройщика</w:t>
            </w:r>
          </w:p>
        </w:tc>
        <w:tc>
          <w:tcPr>
            <w:tcW w:w="5947" w:type="dxa"/>
          </w:tcPr>
          <w:p w:rsidR="00516686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1025005124847</w:t>
            </w:r>
          </w:p>
        </w:tc>
      </w:tr>
      <w:tr w:rsidR="00516686" w:rsidRPr="00B77C9B" w:rsidTr="00B77C9B">
        <w:tc>
          <w:tcPr>
            <w:tcW w:w="734" w:type="dxa"/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1.1.5.</w:t>
            </w:r>
          </w:p>
        </w:tc>
        <w:tc>
          <w:tcPr>
            <w:tcW w:w="4001" w:type="dxa"/>
            <w:gridSpan w:val="2"/>
          </w:tcPr>
          <w:p w:rsidR="00516686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Юридический  адрес и  адрес фактического местоположения  организации - застройщика</w:t>
            </w:r>
          </w:p>
        </w:tc>
        <w:tc>
          <w:tcPr>
            <w:tcW w:w="5947" w:type="dxa"/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140100</w:t>
            </w:r>
          </w:p>
          <w:p w:rsidR="00516686" w:rsidRPr="00B77C9B" w:rsidRDefault="00B77C9B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Московская </w:t>
            </w:r>
            <w:r w:rsidR="00997A61"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997A61"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997A61"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Раменское,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997A61"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ул.Красноармейская, дом 25,офис 118- юридический и  почтовый  адрес.  </w:t>
            </w:r>
          </w:p>
        </w:tc>
      </w:tr>
      <w:tr w:rsidR="00516686" w:rsidRPr="00B77C9B" w:rsidTr="00B77C9B">
        <w:tc>
          <w:tcPr>
            <w:tcW w:w="734" w:type="dxa"/>
          </w:tcPr>
          <w:p w:rsidR="00516686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1.1.6.</w:t>
            </w:r>
          </w:p>
        </w:tc>
        <w:tc>
          <w:tcPr>
            <w:tcW w:w="4001" w:type="dxa"/>
            <w:gridSpan w:val="2"/>
          </w:tcPr>
          <w:p w:rsidR="00516686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ФИО руководителя и главного бухгалтера</w:t>
            </w:r>
          </w:p>
        </w:tc>
        <w:tc>
          <w:tcPr>
            <w:tcW w:w="5947" w:type="dxa"/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Председатель  -</w:t>
            </w:r>
            <w:r w:rsid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Орехова  Елена  Алексеевна</w:t>
            </w:r>
          </w:p>
          <w:p w:rsidR="00516686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главный бухгалтер - Сафронова Любовь   Николаевна  </w:t>
            </w:r>
          </w:p>
        </w:tc>
      </w:tr>
      <w:tr w:rsidR="00516686" w:rsidRPr="00B77C9B" w:rsidTr="00B77C9B">
        <w:trPr>
          <w:trHeight w:val="255"/>
        </w:trPr>
        <w:tc>
          <w:tcPr>
            <w:tcW w:w="734" w:type="dxa"/>
            <w:tcBorders>
              <w:bottom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1.1.7.</w:t>
            </w:r>
          </w:p>
        </w:tc>
        <w:tc>
          <w:tcPr>
            <w:tcW w:w="4001" w:type="dxa"/>
            <w:gridSpan w:val="2"/>
            <w:tcBorders>
              <w:bottom w:val="single" w:sz="4" w:space="0" w:color="auto"/>
            </w:tcBorders>
          </w:tcPr>
          <w:p w:rsidR="00516686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Учредитель  застройщика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516686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нет</w:t>
            </w:r>
          </w:p>
        </w:tc>
      </w:tr>
      <w:tr w:rsidR="00997A61" w:rsidRPr="00B77C9B" w:rsidTr="00B77C9B">
        <w:trPr>
          <w:trHeight w:val="236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1.1.8.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Телефон, факс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8-496-465-02-63, 8-496-461-21-14</w:t>
            </w:r>
          </w:p>
        </w:tc>
      </w:tr>
      <w:tr w:rsidR="00997A61" w:rsidRPr="00B77C9B" w:rsidTr="00B77C9B">
        <w:trPr>
          <w:trHeight w:val="30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1.1.9.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Режим работы организации-застройщика с заявителями. Контактные телефоны.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Понедельник-пятница, с 9.00 до 18.00. Перерыв на обед с 13.00 до 14.00.  </w:t>
            </w:r>
          </w:p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97A61" w:rsidRPr="00B77C9B" w:rsidTr="00B77C9B">
        <w:trPr>
          <w:trHeight w:val="236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b/>
                <w:sz w:val="23"/>
                <w:szCs w:val="23"/>
              </w:rPr>
              <w:t>Опыт предыдущей деятельности и текущая инвестиционная деятельность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97A61" w:rsidRPr="00B77C9B" w:rsidTr="00B77C9B">
        <w:trPr>
          <w:trHeight w:val="25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1.2.1.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Проекты  строительства многоквартирных  домов и иных 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и срока ввода их в эксплуатацию. 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863A3F" w:rsidRDefault="00997A6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96-ти квартирный жилой дом с офисами на 1-ом этаже по ул.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Красноармейской, № 25а в г.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Раменское -  введен</w:t>
            </w:r>
            <w:r w:rsidR="00F6013C">
              <w:rPr>
                <w:rFonts w:ascii="Times New Roman" w:hAnsi="Times New Roman" w:cs="Times New Roman"/>
                <w:sz w:val="23"/>
                <w:szCs w:val="23"/>
              </w:rPr>
              <w:t xml:space="preserve">  в  эксплуатацию  в  2011 году, 120-ти квартирный жилой дом с офисами на 1-ом этаже</w:t>
            </w:r>
            <w:r w:rsidR="00863A3F">
              <w:rPr>
                <w:rFonts w:ascii="Times New Roman" w:hAnsi="Times New Roman" w:cs="Times New Roman"/>
                <w:sz w:val="23"/>
                <w:szCs w:val="23"/>
              </w:rPr>
              <w:t xml:space="preserve"> по ул.Серпуховская в 1-ом микрорайоне г.Раменское- введен в эксплуатацию в 2014 году.</w:t>
            </w:r>
          </w:p>
          <w:p w:rsidR="00997A61" w:rsidRPr="00B77C9B" w:rsidRDefault="00863A3F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Гараж-стоянка на 254 машино-места по ул.Серпуховская</w:t>
            </w:r>
            <w:r w:rsidR="0011158F">
              <w:rPr>
                <w:rFonts w:ascii="Times New Roman" w:hAnsi="Times New Roman" w:cs="Times New Roman"/>
                <w:sz w:val="23"/>
                <w:szCs w:val="23"/>
              </w:rPr>
              <w:t xml:space="preserve"> в 1-ом микрорайоне г.Раменское, введена в эксплуатацию в декабре 2014 года.</w:t>
            </w:r>
            <w:r w:rsidR="00997A61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97A61" w:rsidRPr="00B77C9B" w:rsidTr="00B77C9B">
        <w:trPr>
          <w:trHeight w:val="27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1.2.2.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Вид лицензируемой деятельности, номер лицензии, срок ее деятельности, информация об органе, выдавшем лицензию.</w:t>
            </w:r>
          </w:p>
          <w:p w:rsidR="00997A61" w:rsidRPr="00B77C9B" w:rsidRDefault="00997A6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По до</w:t>
            </w:r>
            <w:r w:rsidR="0011158F">
              <w:rPr>
                <w:rFonts w:ascii="Times New Roman" w:hAnsi="Times New Roman" w:cs="Times New Roman"/>
                <w:sz w:val="23"/>
                <w:szCs w:val="23"/>
              </w:rPr>
              <w:t>говору генерального подряда № 10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- П от </w:t>
            </w:r>
            <w:r w:rsidR="0011158F">
              <w:rPr>
                <w:rFonts w:ascii="Times New Roman" w:hAnsi="Times New Roman" w:cs="Times New Roman"/>
                <w:sz w:val="23"/>
                <w:szCs w:val="23"/>
              </w:rPr>
              <w:t>09.01</w:t>
            </w:r>
            <w:r w:rsidR="00863A3F">
              <w:rPr>
                <w:rFonts w:ascii="Times New Roman" w:hAnsi="Times New Roman" w:cs="Times New Roman"/>
                <w:sz w:val="23"/>
                <w:szCs w:val="23"/>
              </w:rPr>
              <w:t>.2014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г. между ЖСК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"Восход-15" и ООО "Восход", ООО"Восход"  осуществляет функции генерального подрядчика и заказчика -застройщика согласно свидетельства  о  допуске к  видам  работ, которые оказывают влияние на безопасность объектов капитального строи</w:t>
            </w:r>
            <w:r w:rsidR="00863A3F">
              <w:rPr>
                <w:rFonts w:ascii="Times New Roman" w:hAnsi="Times New Roman" w:cs="Times New Roman"/>
                <w:sz w:val="23"/>
                <w:szCs w:val="23"/>
              </w:rPr>
              <w:t>тельства № 0138.05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-2009-5040073251-С-035 ,выданного НП " Саморегулируемая организация " Союз строителей Московской области " Мособлстройкомплекс"  31 мая 2012 года, с неограниченным сроком действия.</w:t>
            </w:r>
          </w:p>
        </w:tc>
      </w:tr>
      <w:tr w:rsidR="00997A61" w:rsidRPr="00B77C9B" w:rsidTr="006227B0">
        <w:trPr>
          <w:trHeight w:val="210"/>
        </w:trPr>
        <w:tc>
          <w:tcPr>
            <w:tcW w:w="10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7F02E5" w:rsidP="00B77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  <w:r w:rsidRPr="00B77C9B"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 проекте строительства</w:t>
            </w:r>
          </w:p>
        </w:tc>
      </w:tr>
      <w:tr w:rsidR="00997A61" w:rsidRPr="00B77C9B" w:rsidTr="00B77C9B">
        <w:trPr>
          <w:trHeight w:val="263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7F02E5" w:rsidP="00B77C9B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Цель проекта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A61" w:rsidRPr="00B77C9B" w:rsidRDefault="00997A6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F02E5" w:rsidRPr="00B77C9B" w:rsidTr="00B77C9B">
        <w:trPr>
          <w:trHeight w:val="28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2.1.1.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Разрешение  на  строительство(дата выдачи)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863A3F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Разрешение № RU50-25-2015-246 на строительство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 жилого дома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переменной этажности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 со встроенными офисными помещениями на  1-ом этаже, расположенного по  адресу: Московская область, г.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Раменское,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микрорайон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№ 1, ул.Стахановская, позиция № 40А,  выдано 24.03</w:t>
            </w:r>
            <w:r w:rsidR="009E010B">
              <w:rPr>
                <w:rFonts w:ascii="Times New Roman" w:hAnsi="Times New Roman" w:cs="Times New Roman"/>
                <w:sz w:val="23"/>
                <w:szCs w:val="23"/>
              </w:rPr>
              <w:t>.2015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</w:tr>
      <w:tr w:rsidR="007F02E5" w:rsidRPr="00B77C9B" w:rsidTr="00B77C9B">
        <w:trPr>
          <w:trHeight w:val="24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2.1.2.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Права застройщика на земельный участок. Информация о собственнике, если земельный участок арендуется застройщиком. Площадь и границы земельного участка, элементы благоустройства, предусмотренные проектной документацией.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9E010B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участок, категория земель:земли населенных пунктов,разрешенное использование: общей площадью 2977 кв.м., с кадастровым номером 50:23:</w:t>
            </w:r>
            <w:r w:rsidR="000B19AA">
              <w:rPr>
                <w:rFonts w:ascii="Times New Roman" w:hAnsi="Times New Roman" w:cs="Times New Roman"/>
                <w:sz w:val="23"/>
                <w:szCs w:val="23"/>
              </w:rPr>
              <w:t>0000000:120670 оформлен в  собственность ЖСК « Восход-15», согласно свидетельства о государственной регистрации права от 21.08.2013 года за № 50-AEN 654378.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Элементы благоустройства следующие: площадки для отдыха взрослых, для хозяйственных целей, для детей и для стоянки автомашин, малые архитектурные формы,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озеленение,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освещение,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тротуаров и дорог с твердым покрытием.  </w:t>
            </w:r>
          </w:p>
        </w:tc>
      </w:tr>
      <w:tr w:rsidR="007F02E5" w:rsidRPr="00B77C9B" w:rsidTr="00B77C9B">
        <w:trPr>
          <w:trHeight w:val="25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b/>
                <w:sz w:val="23"/>
                <w:szCs w:val="23"/>
              </w:rPr>
              <w:t>Технические  характеристики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F02E5" w:rsidRPr="00B77C9B" w:rsidTr="00B77C9B">
        <w:trPr>
          <w:trHeight w:val="27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2.2.1.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Местонахождение строящегося многоквартирного жилого дома.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Этажность,в том числе: надземная и подземная часть, строительный  объем, способ строительства, тип жилого  дома, материал стен.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B15314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251-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квартирн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ый,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переменной этажности (поз.40А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) с офисами на 1-ом этаже, находится по адресу: Московская </w:t>
            </w:r>
            <w:r w:rsidR="00B77C9B" w:rsidRPr="00B77C9B">
              <w:rPr>
                <w:rFonts w:ascii="Times New Roman" w:hAnsi="Times New Roman" w:cs="Times New Roman"/>
                <w:sz w:val="23"/>
                <w:szCs w:val="23"/>
              </w:rPr>
              <w:t>область, г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Раменское,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микрорайон № 1,ул.Стахановская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.Ст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роительный объем здания 84 884,6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м3,в том числе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одземной части(подвал)-  5 207,1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м3. Способ строительства-заключение договора с генподрядной организацией. Тип жилого  дома- индивидуальный про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ект, разработанный институтом ООО "Инжиниринговая компания « СМКпроект</w:t>
            </w:r>
            <w:r w:rsidR="001C3FE8">
              <w:rPr>
                <w:rFonts w:ascii="Times New Roman" w:hAnsi="Times New Roman" w:cs="Times New Roman"/>
                <w:sz w:val="23"/>
                <w:szCs w:val="23"/>
              </w:rPr>
              <w:t>".Стены – блоки из ячеистого бетона , толщиной 4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0см, с облицовкой лицевым керамическим кирпичом, толщиной </w:t>
            </w:r>
            <w:r w:rsidR="001C3FE8">
              <w:rPr>
                <w:rFonts w:ascii="Times New Roman" w:hAnsi="Times New Roman" w:cs="Times New Roman"/>
                <w:sz w:val="23"/>
                <w:szCs w:val="23"/>
              </w:rPr>
              <w:t>12 см. Высота этажей: 1-го - 3,6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м., 2-17 - 3 м.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7F02E5" w:rsidRPr="00B77C9B" w:rsidTr="00B77C9B">
        <w:trPr>
          <w:trHeight w:val="221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2.2.2.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Количество в составе строящегося многоквартирного жилого дома самостоятельных  частей( квартир, помещений под офисы), передаваемых участникам долевого строительства застройщиком после получения разрешения на ввод в эксплуатацию многоквартирного жилого дома, а так-же описание технических  характеристик указанных самостоятельных  частей в соответствии с проектной документацией.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B15314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строящемся жилом доме(поз.40А) количество квартир 251, в том числе однокомнатных 142, двухкомнатных-72,трехкомнатных-37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.Площадь ж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>илого дома ( с офисами) 22 886,6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м2,общая площадь помещений общественного назнач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>ения(помещения под офисы) 1 011,3 м2,общая площадь квартир 14658,7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м2, в том числе жилая площадь квар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>тир 7211,4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м2. 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Квартиры  имеют следующие технические характеристики: общая площ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>адь однокомнатной квартиры 48-54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>м2, двухкомнатно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>й квартиры 71кв.м.,,трехкомнатной квартиры</w:t>
            </w:r>
            <w:r w:rsidR="00A56CFC">
              <w:rPr>
                <w:rFonts w:ascii="Times New Roman" w:hAnsi="Times New Roman" w:cs="Times New Roman"/>
                <w:sz w:val="23"/>
                <w:szCs w:val="23"/>
              </w:rPr>
              <w:t xml:space="preserve"> 83-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 xml:space="preserve"> 85</w:t>
            </w:r>
            <w:r w:rsidR="007F02E5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кв.м.      </w:t>
            </w:r>
          </w:p>
          <w:p w:rsidR="007F02E5" w:rsidRPr="00B77C9B" w:rsidRDefault="007F02E5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F02E5" w:rsidRPr="00B77C9B" w:rsidTr="00B77C9B">
        <w:trPr>
          <w:trHeight w:val="241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2.2.3.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Состав общего имущества в многоквартирном доме, которое будет находиться в общей долевой собственности участников долевого строительства  после получения разрешения на ввод в эксплуатацию жилого дома и передачи объектов долевого строительства участникам долевого строительства.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2E5" w:rsidRPr="00B77C9B" w:rsidRDefault="007F02E5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Состав  общего имущества определен проектом в виде внутренних инженерных  коммуникаций, помещений  общего  пользования.  </w:t>
            </w:r>
          </w:p>
          <w:p w:rsidR="007F02E5" w:rsidRPr="00B77C9B" w:rsidRDefault="007F02E5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54B91" w:rsidRPr="00B77C9B" w:rsidTr="00B77C9B">
        <w:trPr>
          <w:trHeight w:val="27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8412F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2.2.4.</w:t>
            </w:r>
          </w:p>
          <w:p w:rsidR="00854B91" w:rsidRPr="00B77C9B" w:rsidRDefault="00854B91" w:rsidP="008412F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54B91" w:rsidRPr="00B77C9B" w:rsidRDefault="00854B91" w:rsidP="008412F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54B91" w:rsidRPr="00B77C9B" w:rsidRDefault="00854B91" w:rsidP="008412F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54B91" w:rsidRPr="00B77C9B" w:rsidRDefault="00854B91" w:rsidP="008412F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Предполагаемый срок получения разрешения на ввод в эксплуатацию  строящегося многоквартирного жилого дома, перечень органов государственной власти,</w:t>
            </w:r>
            <w:r w:rsidR="00B77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органов местного самоуправления и организаций, представители которых участвуют в приемке жилого дома. 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Предполагаемый срок получения разрешения на ввод в эксплуатацию строящегося жилого д</w:t>
            </w:r>
            <w:r w:rsidR="00667549">
              <w:rPr>
                <w:rFonts w:ascii="Times New Roman" w:hAnsi="Times New Roman" w:cs="Times New Roman"/>
                <w:sz w:val="23"/>
                <w:szCs w:val="23"/>
              </w:rPr>
              <w:t>ома (поз.40А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 xml:space="preserve">) -  </w:t>
            </w:r>
            <w:r w:rsidR="00D42AC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="00D42AC6">
              <w:rPr>
                <w:rFonts w:ascii="Times New Roman" w:hAnsi="Times New Roman" w:cs="Times New Roman"/>
                <w:sz w:val="23"/>
                <w:szCs w:val="23"/>
              </w:rPr>
              <w:t>II квартал  2015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года. Перечень органов государственной  власти, органов местного самоуправления и организаций, представители которых  участвуют в  приемке  жилого  дома: в  соответствии с  Градостроительным  кодексом  РФ.    </w:t>
            </w:r>
          </w:p>
        </w:tc>
      </w:tr>
      <w:tr w:rsidR="00854B91" w:rsidRPr="00B77C9B" w:rsidTr="00B77C9B">
        <w:trPr>
          <w:trHeight w:val="33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2.2.5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Результаты  правовой экспертизы проектной документации фиксируются, если проведение таковой установлено федеральным законодательством. 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Согласно положител</w:t>
            </w:r>
            <w:r w:rsidR="00667549">
              <w:rPr>
                <w:rFonts w:ascii="Times New Roman" w:hAnsi="Times New Roman" w:cs="Times New Roman"/>
                <w:sz w:val="23"/>
                <w:szCs w:val="23"/>
              </w:rPr>
              <w:t>ьного заключения  экспертизы № 2-1-1-0005-14 от 15.04.2014 года ООО « Межрегиональный центр экспертизы»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сделаны следующие </w:t>
            </w:r>
            <w:r w:rsidR="00667549">
              <w:rPr>
                <w:rFonts w:ascii="Times New Roman" w:hAnsi="Times New Roman" w:cs="Times New Roman"/>
                <w:sz w:val="23"/>
                <w:szCs w:val="23"/>
              </w:rPr>
              <w:t xml:space="preserve">выводы: проектная документация без сметы на строительство жилого дома переменной этажности по адресу: 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Московская обла</w:t>
            </w:r>
            <w:r w:rsidR="00D12002">
              <w:rPr>
                <w:rFonts w:ascii="Times New Roman" w:hAnsi="Times New Roman" w:cs="Times New Roman"/>
                <w:sz w:val="23"/>
                <w:szCs w:val="23"/>
              </w:rPr>
              <w:t>сть г.Раменское,ул.Стахановская,поз.40А" соответствует требованиям  технических регламентов и результатам инженерных изысканий,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требованиям к содержанию разделов проектной документации.  </w:t>
            </w:r>
          </w:p>
        </w:tc>
      </w:tr>
      <w:tr w:rsidR="00854B91" w:rsidRPr="00B77C9B" w:rsidTr="00B77C9B">
        <w:trPr>
          <w:trHeight w:val="58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финансирования, финансовые риски.</w:t>
            </w:r>
          </w:p>
          <w:p w:rsidR="00854B91" w:rsidRPr="00B77C9B" w:rsidRDefault="00854B91" w:rsidP="00B77C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1C3FE8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Паевые взносы членов ЖСК « Восход-15»</w:t>
            </w:r>
          </w:p>
        </w:tc>
      </w:tr>
      <w:tr w:rsidR="00854B91" w:rsidRPr="00B77C9B" w:rsidTr="00B77C9B">
        <w:trPr>
          <w:trHeight w:val="1313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2.3.1.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Возможные финансовые и прочие риски при осуществлении проекта строительства и  меры по добровольному страхованию застройщиком таких  рисков.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возможных финансовых и прочих рисках при осуществлении проекта строительства отсутствуют.  </w:t>
            </w:r>
          </w:p>
          <w:p w:rsidR="00854B91" w:rsidRPr="00B77C9B" w:rsidRDefault="00854B91" w:rsidP="00B77C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54B91" w:rsidRPr="00B77C9B" w:rsidTr="00B77C9B">
        <w:trPr>
          <w:trHeight w:val="25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2.3.2.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Планируемая  стоимость строительства многоквартирного жилого  дома. 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Планируемая стоимость строительства дома с выполнением всех технических условий инфраструктуры и выделения социальных квар</w:t>
            </w:r>
            <w:r w:rsidR="001C3FE8">
              <w:rPr>
                <w:rFonts w:ascii="Times New Roman" w:hAnsi="Times New Roman" w:cs="Times New Roman"/>
                <w:sz w:val="23"/>
                <w:szCs w:val="23"/>
              </w:rPr>
              <w:t>тир жителям сносимых домов = 614 400 тысяч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рублей. Данная стоимость может быть откорректирована при завершении всех строительных и прочих затрат после завершения строительства дома.  </w:t>
            </w:r>
          </w:p>
        </w:tc>
      </w:tr>
      <w:tr w:rsidR="00854B91" w:rsidRPr="00B77C9B" w:rsidTr="00B77C9B">
        <w:trPr>
          <w:trHeight w:val="111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2.3.3.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организаций, осуществляющих основные строительно-монтажные и иные работы (подрядчиков). 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B77C9B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Перечень организаций</w:t>
            </w:r>
            <w:r w:rsidR="00854B91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, осуществляющих строительно-монтажные и </w:t>
            </w:r>
            <w:r w:rsidR="00D12002">
              <w:rPr>
                <w:rFonts w:ascii="Times New Roman" w:hAnsi="Times New Roman" w:cs="Times New Roman"/>
                <w:sz w:val="23"/>
                <w:szCs w:val="23"/>
              </w:rPr>
              <w:t>иные работы на жилом доме(поз.40А</w:t>
            </w:r>
            <w:r w:rsidR="00854B91" w:rsidRPr="00B77C9B">
              <w:rPr>
                <w:rFonts w:ascii="Times New Roman" w:hAnsi="Times New Roman" w:cs="Times New Roman"/>
                <w:sz w:val="23"/>
                <w:szCs w:val="23"/>
              </w:rPr>
              <w:t>) следующий: Генеральный подрядчик - ООО "Восход",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убподрядная </w:t>
            </w:r>
            <w:r w:rsidR="001C3FE8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- </w:t>
            </w:r>
            <w:r w:rsidR="00854B91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854B91" w:rsidRPr="00B77C9B" w:rsidTr="00B77C9B">
        <w:trPr>
          <w:trHeight w:val="27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2.3.4.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Способ обеспечения исполнения обязательств застройщика по договору. 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>Договор  генерал</w:t>
            </w:r>
            <w:r w:rsidR="0011158F">
              <w:rPr>
                <w:rFonts w:ascii="Times New Roman" w:hAnsi="Times New Roman" w:cs="Times New Roman"/>
                <w:sz w:val="23"/>
                <w:szCs w:val="23"/>
              </w:rPr>
              <w:t>ьного строительного подряда № 10-П от 09.01.2014</w:t>
            </w: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года.  </w:t>
            </w:r>
          </w:p>
          <w:p w:rsidR="00854B91" w:rsidRPr="00B77C9B" w:rsidRDefault="00854B9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4B91" w:rsidRPr="00B77C9B" w:rsidTr="00B77C9B">
        <w:trPr>
          <w:trHeight w:val="27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51668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2.3.5.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854B91" w:rsidRPr="00B77C9B" w:rsidRDefault="00854B91" w:rsidP="00B77C9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величине собственных денежных средств на день опубликования проектной декларации. 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7C9B" w:rsidRDefault="00B77C9B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Собственные  средства </w:t>
            </w:r>
          </w:p>
          <w:p w:rsidR="00854B91" w:rsidRPr="00B77C9B" w:rsidRDefault="00B77C9B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854B91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паевые взносы членов ЖСК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1C3FE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A56CFC">
              <w:rPr>
                <w:rFonts w:ascii="Times New Roman" w:hAnsi="Times New Roman" w:cs="Times New Roman"/>
                <w:sz w:val="23"/>
                <w:szCs w:val="23"/>
              </w:rPr>
              <w:t>осход-15" ) на 01.04.2015 года: 385</w:t>
            </w:r>
            <w:r w:rsidR="001C3FE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54B91" w:rsidRPr="00B77C9B">
              <w:rPr>
                <w:rFonts w:ascii="Times New Roman" w:hAnsi="Times New Roman" w:cs="Times New Roman"/>
                <w:sz w:val="23"/>
                <w:szCs w:val="23"/>
              </w:rPr>
              <w:t xml:space="preserve"> млн.рублей  </w:t>
            </w:r>
          </w:p>
          <w:p w:rsidR="00854B91" w:rsidRPr="00B77C9B" w:rsidRDefault="00854B91" w:rsidP="00B77C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77C9B" w:rsidRDefault="00B77C9B" w:rsidP="00B77C9B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77C9B" w:rsidRDefault="00854B91" w:rsidP="00B7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77C9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Информация, правоустанавливающие документы и отчётность Застройщика, предоставляемые для ознакомления в соответствии с действующим законодательством, а так же оригинал Проектной декларации находятся в офисе ЖСК «Восход-15» по адресу: Жилищно-строительный  кооператив </w:t>
      </w:r>
    </w:p>
    <w:p w:rsidR="00516686" w:rsidRDefault="00B77C9B" w:rsidP="00B77C9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  <w:r w:rsidR="00854B91" w:rsidRPr="00B77C9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Восход-15", Московская область, г. Раменское, ул. Красноармейская, дом 25, офис 118, тел. </w:t>
      </w:r>
      <w:r w:rsidR="00854B91" w:rsidRPr="00B77C9B">
        <w:rPr>
          <w:rFonts w:ascii="Times New Roman" w:hAnsi="Times New Roman" w:cs="Times New Roman"/>
          <w:sz w:val="23"/>
          <w:szCs w:val="23"/>
        </w:rPr>
        <w:t>8-496-465-02-63</w:t>
      </w:r>
    </w:p>
    <w:p w:rsidR="00B77C9B" w:rsidRDefault="00B77C9B" w:rsidP="00B7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77C9B" w:rsidRPr="00B77C9B" w:rsidRDefault="00B77C9B" w:rsidP="00B7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16686" w:rsidRPr="00B77C9B" w:rsidRDefault="00854B91" w:rsidP="00B77C9B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77C9B">
        <w:rPr>
          <w:rFonts w:ascii="Times New Roman" w:hAnsi="Times New Roman" w:cs="Times New Roman"/>
          <w:sz w:val="23"/>
          <w:szCs w:val="23"/>
        </w:rPr>
        <w:t>Председатель ЖСК «Восход-15»                                                                                                      Е.А. Орехова</w:t>
      </w:r>
    </w:p>
    <w:sectPr w:rsidR="00516686" w:rsidRPr="00B77C9B" w:rsidSect="00516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0E" w:rsidRDefault="00244C0E" w:rsidP="00516686">
      <w:pPr>
        <w:spacing w:after="0" w:line="240" w:lineRule="auto"/>
      </w:pPr>
      <w:r>
        <w:separator/>
      </w:r>
    </w:p>
  </w:endnote>
  <w:endnote w:type="continuationSeparator" w:id="0">
    <w:p w:rsidR="00244C0E" w:rsidRDefault="00244C0E" w:rsidP="0051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0E" w:rsidRDefault="00244C0E" w:rsidP="00516686">
      <w:pPr>
        <w:spacing w:after="0" w:line="240" w:lineRule="auto"/>
      </w:pPr>
      <w:r>
        <w:separator/>
      </w:r>
    </w:p>
  </w:footnote>
  <w:footnote w:type="continuationSeparator" w:id="0">
    <w:p w:rsidR="00244C0E" w:rsidRDefault="00244C0E" w:rsidP="0051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46A"/>
    <w:multiLevelType w:val="hybridMultilevel"/>
    <w:tmpl w:val="252E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86"/>
    <w:rsid w:val="000B19AA"/>
    <w:rsid w:val="0011158F"/>
    <w:rsid w:val="00161207"/>
    <w:rsid w:val="001C3FE8"/>
    <w:rsid w:val="00244C0E"/>
    <w:rsid w:val="002E689B"/>
    <w:rsid w:val="003615A2"/>
    <w:rsid w:val="004F1FF9"/>
    <w:rsid w:val="00516686"/>
    <w:rsid w:val="005E2E15"/>
    <w:rsid w:val="00663D8C"/>
    <w:rsid w:val="00667549"/>
    <w:rsid w:val="007F02E5"/>
    <w:rsid w:val="00820463"/>
    <w:rsid w:val="00843033"/>
    <w:rsid w:val="00854B91"/>
    <w:rsid w:val="00863A3F"/>
    <w:rsid w:val="008D24D9"/>
    <w:rsid w:val="00997A61"/>
    <w:rsid w:val="009E010B"/>
    <w:rsid w:val="00A56CFC"/>
    <w:rsid w:val="00B15314"/>
    <w:rsid w:val="00B77C9B"/>
    <w:rsid w:val="00D12002"/>
    <w:rsid w:val="00D42AC6"/>
    <w:rsid w:val="00D808FD"/>
    <w:rsid w:val="00F6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FEAFF7-A354-4C86-BCA6-0C1E724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686"/>
  </w:style>
  <w:style w:type="paragraph" w:styleId="a5">
    <w:name w:val="footer"/>
    <w:basedOn w:val="a"/>
    <w:link w:val="a6"/>
    <w:uiPriority w:val="99"/>
    <w:semiHidden/>
    <w:unhideWhenUsed/>
    <w:rsid w:val="0051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6686"/>
  </w:style>
  <w:style w:type="table" w:styleId="a7">
    <w:name w:val="Table Grid"/>
    <w:basedOn w:val="a1"/>
    <w:uiPriority w:val="59"/>
    <w:rsid w:val="00516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1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2</cp:revision>
  <cp:lastPrinted>2015-04-09T11:32:00Z</cp:lastPrinted>
  <dcterms:created xsi:type="dcterms:W3CDTF">2016-12-14T11:55:00Z</dcterms:created>
  <dcterms:modified xsi:type="dcterms:W3CDTF">2016-12-14T11:55:00Z</dcterms:modified>
</cp:coreProperties>
</file>