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A1" w:rsidRPr="00DB79A1" w:rsidRDefault="00DB79A1" w:rsidP="00DB79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Проектная декларация на строительство 9-ти этажного жилого дома № 2 по адресу: Ленинградская область, Всеволожский район, деревня Старая, переулок Школьный</w:t>
      </w:r>
    </w:p>
    <w:p w:rsid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Фирменное наименование: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 с ограниченной ответственностью «АКВАТЕРН»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Юридический адрес: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197101, г. Санкт-Петербург, ул. </w:t>
      </w:r>
      <w:proofErr w:type="spell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Воскова</w:t>
      </w:r>
      <w:proofErr w:type="spell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22, Литер</w:t>
      </w:r>
      <w:proofErr w:type="gram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помещение 3Н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Фактический адрес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: 190013, г. Санкт-Петербург, Московский пр., д. 212, лит. А, 8 этаж, офис № 8004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: (812) 363-22-64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работы Застройщика</w:t>
      </w:r>
      <w:proofErr w:type="gramStart"/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с 10.00 до 18.00 по будням, суббота: с 10.00 до 14.00, воскресенье – выходной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Данные государственной регистрации застройщика: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«АКВАТЕРН»</w:t>
      </w: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арегистрировано Регистрационной Палатой Администрации Санкт-Петербурга 08 февраля 2002 года, свидетельство о государственной регистрации № 173873, ОГРН 1037835043201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Данные о постановке на учет в налоговом органе: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«АКВАТЕРН»</w:t>
      </w: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Поставлено на учет в Инспекции Федеральной налоговой службы по Петроградскому району Санкт-Петербурга. Свидетельство о постановке на учет в налоговом органе выдано 21 марта 2005 года, серия 78 № 002856570, ИНН 7816198118, КПП 781301001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 о внесении в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ЕГРЮЛ записи о юридическом лице, зарегистрированном до 01 июля 2002 года: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«АКВАТЕРН»</w:t>
      </w: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арегистрировано Инспекцией Министерства Российской Федерации по налогам и сборам по Фрунзенскому району Санкт-Петербурга 25 марта 2003 года за основным государственным регистрационным номером 1037835043201. Свидетельство о внесении записи в Единый государственный реестр юридических лиц о юридическом лице зарегистрировано до 01 июля 2002 года, серия 78 № 003467102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Данные об учредителях (акционерах) застройщика: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лица 100%.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проектах строительства объектов недвижимости, в которых Застройщик принимал участие в течени</w:t>
      </w:r>
      <w:proofErr w:type="gramStart"/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3-х лет, предшествующих опубликованию данной проектной декларации: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три год</w:t>
      </w:r>
      <w:proofErr w:type="gram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«АКВАТЕРН» построило два 10-ти этажных дома серии 600.11 и торговый комплекс по адресу: Ленинградская область, Всеволожский район, </w:t>
      </w:r>
      <w:proofErr w:type="spell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олтуши</w:t>
      </w:r>
      <w:proofErr w:type="spell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ул.Верхняя, дом.32 и 34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Лицензия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Лицензия № ГС-2-781-02-27-0-7816198118-018206-2 от 23 апреля 2007 года, бланк</w:t>
      </w:r>
      <w:proofErr w:type="gram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Д</w:t>
      </w:r>
      <w:proofErr w:type="gram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847063 «Строительство зданий и сооружений I и II уровней ответственности в соответствии с государственным стандартом».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7"/>
          <w:u w:val="single"/>
          <w:lang w:eastAsia="ru-RU"/>
        </w:rPr>
        <w:t>Информация о проекте строительства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Цель строительства: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многоквартирного жилого дома 5-секционного 9-ти этажного жилого дома.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Этапы и срок реализации строительств: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работ по организации строительства: I квартал 2008 года. Окончание строительства: III квартал 2011 года.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Заключение экспертизы: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№ 47-1-4-0442-08 от 25 ноября 2008 года, выдано Государственным автономным учреждением «Управление государственной экспертизы»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Разрешение на строительство: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Выдано 02 декабря 2008 года № «RU47504304»63» на срок до 31 декабря 2011 года.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Земельный участок: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с </w:t>
      </w:r>
      <w:proofErr w:type="gram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кадастровым</w:t>
      </w:r>
      <w:proofErr w:type="gram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47:09:01-10-010:0054. Площадь участка – 56903 кв.м. Собственник участка – Администрация муниципального образования «</w:t>
      </w:r>
      <w:proofErr w:type="spell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Колтушское</w:t>
      </w:r>
      <w:proofErr w:type="spell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 предоставлен на основании договора аренды земельного участка от 12 мая 2006 года № 62</w:t>
      </w:r>
      <w:proofErr w:type="gram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/Д</w:t>
      </w:r>
      <w:proofErr w:type="gram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 государственной регистрации договора аренды в Главном управлении Федеральной регистрационной службы по Санкт-Петербургу и Ленинградской области 47-78-12/045/2006-177).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7"/>
          <w:u w:val="single"/>
          <w:lang w:eastAsia="ru-RU"/>
        </w:rPr>
        <w:t>Описание строящегося объекта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Местоположение строящегося жилого дома: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Ленинградская область, Всеволожский район, деревня Старая, переулок Школьный.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Благоустройство </w:t>
      </w:r>
      <w:proofErr w:type="spellStart"/>
      <w:proofErr w:type="gramStart"/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</w:t>
      </w:r>
      <w:proofErr w:type="gramEnd"/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ерритории</w:t>
      </w:r>
      <w:proofErr w:type="spellEnd"/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и озеленение участка в пределах отведенной территории будет осуществлено в соответствии с проектом с выполнением следующих работ:</w:t>
      </w:r>
    </w:p>
    <w:p w:rsidR="00DB79A1" w:rsidRPr="00DB79A1" w:rsidRDefault="00DB79A1" w:rsidP="00DB79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газонов;</w:t>
      </w:r>
    </w:p>
    <w:p w:rsidR="00DB79A1" w:rsidRPr="00DB79A1" w:rsidRDefault="00DB79A1" w:rsidP="00DB79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детских площадок;</w:t>
      </w:r>
    </w:p>
    <w:p w:rsidR="00DB79A1" w:rsidRPr="00DB79A1" w:rsidRDefault="00DB79A1" w:rsidP="00DB79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площадок для </w:t>
      </w:r>
      <w:proofErr w:type="spell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мусоросборных</w:t>
      </w:r>
      <w:proofErr w:type="spell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контейнеров;</w:t>
      </w:r>
    </w:p>
    <w:p w:rsidR="00DB79A1" w:rsidRPr="00DB79A1" w:rsidRDefault="00DB79A1" w:rsidP="00DB79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асфальтирование дорог;</w:t>
      </w:r>
    </w:p>
    <w:p w:rsidR="00DB79A1" w:rsidRPr="00DB79A1" w:rsidRDefault="00DB79A1" w:rsidP="00DB79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высадка деревьев.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объекта: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5-ти секционный, 9-ти этажный жилой дом с квартирами, высота жилого этажа 3 м, чердака — 2,02 м, подвала- 2,01 м.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Размещение: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Жилые квартиры располагаются, начиная с 1-го этажа. В техническом подполье располагается водомерный узел ИТП № 1 и </w:t>
      </w:r>
      <w:proofErr w:type="gram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кабельные</w:t>
      </w:r>
      <w:proofErr w:type="gram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объекта</w:t>
      </w:r>
      <w:proofErr w:type="gramStart"/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Этажность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: 9 этажей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строительный объем здания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61495,2 куб.м., в том числе: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подземной части – 5616,0 куб.</w:t>
      </w:r>
      <w:proofErr w:type="gram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Общая площадь здания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19380,9 кв.м., в том числе: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надземной части – 17619,34 кв.м.;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подземной части – 1761,56 кв.м.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квартир 11 619,9 кв.м.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квартир -225, в том числе: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Однокомнатных – 117;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Двухкомнатных – 81;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Трехкомнатных – 27.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характеристики объекта и его самостоятельных частей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Несущие конструкции жилого дома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железобетонные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Фундаментная плита – из бетона класса В-25: толщина – 600 мм.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Стены подвала монолитные железобетонные из бетона класса В-25,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 – толщиной 160 мм</w:t>
      </w:r>
      <w:proofErr w:type="gram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наружные – 250 мм.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Наружные стены выполнены</w:t>
      </w:r>
    </w:p>
    <w:p w:rsidR="00DB79A1" w:rsidRPr="00DB79A1" w:rsidRDefault="00DB79A1" w:rsidP="00DB79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армированной кирпичной кладки 250 мм, утепленных утеплителем ROCKWOOL и оштукатуренных </w:t>
      </w:r>
      <w:proofErr w:type="spell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ROCKdecor</w:t>
      </w:r>
      <w:proofErr w:type="spell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79A1" w:rsidRPr="00DB79A1" w:rsidRDefault="00DB79A1" w:rsidP="00DB79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железобетона, утепленных утеплителем ROCKWOOL и оштукатуренных </w:t>
      </w:r>
      <w:proofErr w:type="spellStart"/>
      <w:proofErr w:type="gram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оштукатуренных</w:t>
      </w:r>
      <w:proofErr w:type="spellEnd"/>
      <w:proofErr w:type="gram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ROCKdecor</w:t>
      </w:r>
      <w:proofErr w:type="spell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Цоколь и первый этаж здания отделан стеновым камнем «</w:t>
      </w:r>
      <w:proofErr w:type="spell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Сплитер</w:t>
      </w:r>
      <w:proofErr w:type="spell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Перекрытия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монолитный </w:t>
      </w:r>
      <w:proofErr w:type="gram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ж/б</w:t>
      </w:r>
      <w:proofErr w:type="gram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бетона В25, толщиной 160 мм.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Лестницы –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сборные, </w:t>
      </w:r>
      <w:proofErr w:type="gram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ж/б</w:t>
      </w:r>
      <w:proofErr w:type="gram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марши и ступени.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Лифтовые шахты –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сборные, </w:t>
      </w:r>
      <w:proofErr w:type="gram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ж/б</w:t>
      </w:r>
      <w:proofErr w:type="gramEnd"/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Перегородки –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газобетонные блоки толщиной 100 мм.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Кровля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рулонная с защитным слоем гравия, с внутренним водостоком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огнестойкости здания – 2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Наружные инженерные сети выполнены согласно техническим условиям на присоединение эксплуатационных служб: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теплоснабжение – труба 2Д=150 мм</w:t>
      </w:r>
      <w:proofErr w:type="gram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т ТК врезка в зоне строительства ТП;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водоснабжение – до врезки в водомерный узел, диаметр трубы 110 </w:t>
      </w:r>
      <w:proofErr w:type="spell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6,6;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канализация с присоединением к существующей городской сети диаметр 280 мм</w:t>
      </w:r>
      <w:proofErr w:type="gram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отвод дождевых стоков с кровли диаметром 100 мм</w:t>
      </w:r>
      <w:proofErr w:type="gram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выпуском во внутриплощадочную водосточную сеть. Диаметр трубы внутриплощадочной ливневой канализации 250 мм.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газоснабжение – врезка от городских сетей диаметром 100 мм</w:t>
      </w:r>
      <w:proofErr w:type="gram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внутриплощадочные диаметром 63 мм.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технические характеристики квартир, передаваемых участнику долевого строительства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внутренняя отделка мест общего пользования жилой части здания.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Квартиры сдаются с выполнением следующих работ:</w:t>
      </w:r>
    </w:p>
    <w:p w:rsidR="00DB79A1" w:rsidRPr="00DB79A1" w:rsidRDefault="00DB79A1" w:rsidP="00DB79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остекление лоджий;</w:t>
      </w:r>
    </w:p>
    <w:p w:rsidR="00DB79A1" w:rsidRPr="00DB79A1" w:rsidRDefault="00DB79A1" w:rsidP="00DB79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 однокамерных энергосберегающих стеклопакетов: </w:t>
      </w:r>
      <w:proofErr w:type="spell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светопрозрачные</w:t>
      </w:r>
      <w:proofErr w:type="spell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конструкции </w:t>
      </w:r>
      <w:proofErr w:type="spell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Rehau</w:t>
      </w:r>
      <w:proofErr w:type="spell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Blitz</w:t>
      </w:r>
      <w:proofErr w:type="spell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, цвет двусторонний белый, заполнение — однокамерный стеклопакет 4M1*16*4M1E (энергосберегающий);</w:t>
      </w:r>
    </w:p>
    <w:p w:rsidR="00DB79A1" w:rsidRPr="00DB79A1" w:rsidRDefault="00DB79A1" w:rsidP="00DB79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входной двери в квартиру;</w:t>
      </w:r>
    </w:p>
    <w:p w:rsidR="00DB79A1" w:rsidRPr="00DB79A1" w:rsidRDefault="00DB79A1" w:rsidP="00DB79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системы отопления;</w:t>
      </w:r>
    </w:p>
    <w:p w:rsidR="00DB79A1" w:rsidRPr="00DB79A1" w:rsidRDefault="00DB79A1" w:rsidP="00DB79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подводка силовой электрической сети и слаботочной сети до ввода в квартиру;</w:t>
      </w:r>
    </w:p>
    <w:p w:rsidR="00DB79A1" w:rsidRPr="00DB79A1" w:rsidRDefault="00DB79A1" w:rsidP="00DB79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стояков систем канализации с поквартирной разводкой;</w:t>
      </w:r>
    </w:p>
    <w:p w:rsidR="00DB79A1" w:rsidRPr="00DB79A1" w:rsidRDefault="00DB79A1" w:rsidP="00DB79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системы вытяжной вентиляции;</w:t>
      </w:r>
    </w:p>
    <w:p w:rsidR="00DB79A1" w:rsidRPr="00DB79A1" w:rsidRDefault="00DB79A1" w:rsidP="00DB79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автоматическая пожарная сигнализация выполняется до квартиры с установкой модуля контроля;</w:t>
      </w:r>
    </w:p>
    <w:p w:rsidR="00DB79A1" w:rsidRPr="00DB79A1" w:rsidRDefault="00DB79A1" w:rsidP="00DB79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внутриквартирную разводку водопровода и канализации с установкой </w:t>
      </w:r>
      <w:proofErr w:type="spell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сантехприборов</w:t>
      </w:r>
      <w:proofErr w:type="spell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сантехфаянса</w:t>
      </w:r>
      <w:proofErr w:type="spell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79A1" w:rsidRPr="00DB79A1" w:rsidRDefault="00DB79A1" w:rsidP="00DB79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внутриквартирную</w:t>
      </w:r>
      <w:proofErr w:type="gram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электроразводку</w:t>
      </w:r>
      <w:proofErr w:type="spell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установкой оконечных устройств, </w:t>
      </w:r>
      <w:proofErr w:type="spell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электрозвонов</w:t>
      </w:r>
      <w:proofErr w:type="spell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79A1" w:rsidRPr="00DB79A1" w:rsidRDefault="00DB79A1" w:rsidP="00DB79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внутриквартирную разводку телеантенн, телефонных линий, радиосетей, оконечных устройств;</w:t>
      </w:r>
    </w:p>
    <w:p w:rsidR="00DB79A1" w:rsidRPr="00DB79A1" w:rsidRDefault="00DB79A1" w:rsidP="00DB79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системы внутреннего газоснабжения с установкой счетчиков и газовых плит;</w:t>
      </w:r>
    </w:p>
    <w:p w:rsidR="00DB79A1" w:rsidRPr="00DB79A1" w:rsidRDefault="00DB79A1" w:rsidP="00DB79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внутриквартирных дверей;</w:t>
      </w:r>
    </w:p>
    <w:p w:rsidR="00DB79A1" w:rsidRPr="00DB79A1" w:rsidRDefault="00DB79A1" w:rsidP="00DB79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чистовая отделка квартир, включая покрытие полов линолеумом, оклейку стен обоями, окраску потолков, санузлы под чистовую отделку.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общего имущества в жилом доме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Внутренние инженерные коммуникации, лестничные площадки, лестничные марши, лифты, лифтовые шахты, </w:t>
      </w:r>
      <w:proofErr w:type="spell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техподполье</w:t>
      </w:r>
      <w:proofErr w:type="spell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технический чердак, </w:t>
      </w:r>
      <w:proofErr w:type="spell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мусоросборные</w:t>
      </w:r>
      <w:proofErr w:type="spell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камеры.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срок для получения разрешения на ввод дома в эксплуатацию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: III квартал 2011 года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Организации, участвующие в приемке дома: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Представители: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-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Застройщика;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Заказчика;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Органы исполнительной власти: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Генеральный подрядчик (подрядчик);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Генеральный проектировщик (проектировщик);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Эксплуатирующая организация;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Территориальный орган Госсанэпиднадзора;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Территориальный орган государственной противопожарной службы;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Инспекция </w:t>
      </w:r>
      <w:proofErr w:type="spellStart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Госархстройнадзора</w:t>
      </w:r>
      <w:proofErr w:type="spellEnd"/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государственные органы и организации, установленные нормативными документами.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финансовые и прочие риски при осуществлении проекта строительства и меры по добровольному страхованию застройщиком таких рисков: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Застройщика, подобные риски отсутствуют. Страхование на момент публикации проектной декларации не осуществляется.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Планируемая стоимость строительства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Ориентировочная (планируемая стоимость) многоквартирного дома составляет 421.217.000 (четыреста двадцать один миллион двести семнадцать тысяч рублей)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Организации, осуществляющие основные </w:t>
      </w:r>
      <w:proofErr w:type="spellStart"/>
      <w:proofErr w:type="gramStart"/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строительно</w:t>
      </w:r>
      <w:proofErr w:type="spellEnd"/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монтажные</w:t>
      </w:r>
      <w:proofErr w:type="gramEnd"/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другие работы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Заказчик-застройщик –</w:t>
      </w: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 с ограниченной ответственностью «АКВАТЕРН» (ИНН 7816198118)</w:t>
      </w:r>
    </w:p>
    <w:p w:rsidR="00DB79A1" w:rsidRPr="00DB79A1" w:rsidRDefault="00DB79A1" w:rsidP="00DB7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A1" w:rsidRPr="00DB79A1" w:rsidRDefault="00DB79A1" w:rsidP="00DB79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Генеральный директор</w:t>
      </w:r>
    </w:p>
    <w:p w:rsidR="00DB79A1" w:rsidRPr="00DB79A1" w:rsidRDefault="00DB79A1" w:rsidP="00DB79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«АКВАТЕРН»                      Ильин В.К.</w:t>
      </w:r>
    </w:p>
    <w:p w:rsidR="006A06DB" w:rsidRDefault="00DB79A1"/>
    <w:sectPr w:rsidR="006A06DB" w:rsidSect="001948DE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49C"/>
    <w:multiLevelType w:val="multilevel"/>
    <w:tmpl w:val="E8A4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208BF"/>
    <w:multiLevelType w:val="multilevel"/>
    <w:tmpl w:val="5382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B36998"/>
    <w:multiLevelType w:val="multilevel"/>
    <w:tmpl w:val="AFC4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B79A1"/>
    <w:rsid w:val="000D6AC3"/>
    <w:rsid w:val="001948DE"/>
    <w:rsid w:val="001F36A4"/>
    <w:rsid w:val="005422A8"/>
    <w:rsid w:val="0061285A"/>
    <w:rsid w:val="006532EB"/>
    <w:rsid w:val="007C4D2F"/>
    <w:rsid w:val="0080212F"/>
    <w:rsid w:val="00BC0D5A"/>
    <w:rsid w:val="00C033F2"/>
    <w:rsid w:val="00CA63A9"/>
    <w:rsid w:val="00DB79A1"/>
    <w:rsid w:val="00DD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A9"/>
  </w:style>
  <w:style w:type="paragraph" w:styleId="1">
    <w:name w:val="heading 1"/>
    <w:basedOn w:val="a"/>
    <w:next w:val="a"/>
    <w:link w:val="10"/>
    <w:autoRedefine/>
    <w:uiPriority w:val="9"/>
    <w:qFormat/>
    <w:rsid w:val="00C033F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F2"/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a3">
    <w:name w:val="Normal (Web)"/>
    <w:basedOn w:val="a"/>
    <w:uiPriority w:val="99"/>
    <w:semiHidden/>
    <w:unhideWhenUsed/>
    <w:rsid w:val="00DB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79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1279</Words>
  <Characters>7292</Characters>
  <Application>Microsoft Office Word</Application>
  <DocSecurity>0</DocSecurity>
  <Lines>60</Lines>
  <Paragraphs>17</Paragraphs>
  <ScaleCrop>false</ScaleCrop>
  <Company>Microsoft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2013-07-30T14:39:00Z</dcterms:created>
  <dcterms:modified xsi:type="dcterms:W3CDTF">2013-07-30T14:40:00Z</dcterms:modified>
</cp:coreProperties>
</file>