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center"/>
        <w:tblW w:w="5179" w:type="pct"/>
        <w:tblCellSpacing w:w="0" w:type="dxa"/>
        <w:tblCellMar>
          <w:left w:w="0" w:type="dxa"/>
          <w:right w:w="0" w:type="dxa"/>
        </w:tblCellMar>
        <w:tblLook w:val="04A0"/>
      </w:tblPr>
      <w:tblGrid>
        <w:gridCol w:w="9357"/>
        <w:gridCol w:w="333"/>
      </w:tblGrid>
      <w:tr w:rsidR="005301DC" w:rsidRPr="005301DC" w:rsidTr="00D00051">
        <w:trPr>
          <w:gridAfter w:val="1"/>
          <w:wAfter w:w="172" w:type="pct"/>
          <w:tblCellSpacing w:w="0" w:type="dxa"/>
        </w:trPr>
        <w:tc>
          <w:tcPr>
            <w:tcW w:w="0" w:type="auto"/>
            <w:vAlign w:val="center"/>
            <w:hideMark/>
          </w:tcPr>
          <w:tbl>
            <w:tblPr>
              <w:tblW w:w="0" w:type="auto"/>
              <w:jc w:val="center"/>
              <w:tblCellSpacing w:w="0" w:type="dxa"/>
              <w:tblCellMar>
                <w:left w:w="0" w:type="dxa"/>
                <w:right w:w="0" w:type="dxa"/>
              </w:tblCellMar>
              <w:tblLook w:val="04A0"/>
            </w:tblPr>
            <w:tblGrid>
              <w:gridCol w:w="6"/>
            </w:tblGrid>
            <w:tr w:rsidR="005301DC" w:rsidRPr="005301DC">
              <w:trPr>
                <w:tblCellSpacing w:w="0" w:type="dxa"/>
                <w:jc w:val="center"/>
              </w:trPr>
              <w:tc>
                <w:tcPr>
                  <w:tcW w:w="0" w:type="auto"/>
                  <w:hideMark/>
                </w:tcPr>
                <w:p w:rsidR="005301DC" w:rsidRPr="005301DC" w:rsidRDefault="005301DC" w:rsidP="005301DC">
                  <w:pPr>
                    <w:framePr w:hSpace="45" w:wrap="around" w:vAnchor="text" w:hAnchor="text" w:xAlign="center"/>
                    <w:spacing w:after="0" w:line="240" w:lineRule="auto"/>
                    <w:jc w:val="center"/>
                    <w:rPr>
                      <w:rFonts w:ascii="Verdana" w:eastAsia="Times New Roman" w:hAnsi="Verdana"/>
                      <w:color w:val="7E898D"/>
                      <w:sz w:val="19"/>
                      <w:szCs w:val="19"/>
                      <w:lang w:eastAsia="ru-RU"/>
                    </w:rPr>
                  </w:pPr>
                </w:p>
              </w:tc>
            </w:tr>
          </w:tbl>
          <w:p w:rsidR="005301DC" w:rsidRPr="005301DC" w:rsidRDefault="005301DC" w:rsidP="005301DC">
            <w:pPr>
              <w:spacing w:after="0" w:line="240" w:lineRule="auto"/>
              <w:jc w:val="center"/>
              <w:rPr>
                <w:rFonts w:ascii="Verdana" w:eastAsia="Times New Roman" w:hAnsi="Verdana"/>
                <w:color w:val="7E898D"/>
                <w:sz w:val="19"/>
                <w:szCs w:val="19"/>
                <w:lang w:eastAsia="ru-RU"/>
              </w:rPr>
            </w:pPr>
          </w:p>
        </w:tc>
      </w:tr>
      <w:tr w:rsidR="005301DC" w:rsidRPr="005301DC" w:rsidTr="00D00051">
        <w:trPr>
          <w:gridAfter w:val="1"/>
          <w:wAfter w:w="172" w:type="pct"/>
          <w:tblCellSpacing w:w="0" w:type="dxa"/>
        </w:trPr>
        <w:tc>
          <w:tcPr>
            <w:tcW w:w="0" w:type="auto"/>
            <w:vAlign w:val="center"/>
            <w:hideMark/>
          </w:tcPr>
          <w:p w:rsidR="005301DC" w:rsidRPr="005301DC" w:rsidRDefault="005301DC" w:rsidP="005301DC">
            <w:pPr>
              <w:spacing w:after="0" w:line="240" w:lineRule="auto"/>
              <w:rPr>
                <w:rFonts w:ascii="Verdana" w:eastAsia="Times New Roman" w:hAnsi="Verdana"/>
                <w:color w:val="7E898D"/>
                <w:sz w:val="19"/>
                <w:szCs w:val="19"/>
                <w:lang w:eastAsia="ru-RU"/>
              </w:rPr>
            </w:pPr>
          </w:p>
        </w:tc>
      </w:tr>
      <w:tr w:rsidR="005301DC" w:rsidRPr="005301DC" w:rsidTr="00D00051">
        <w:trPr>
          <w:gridAfter w:val="1"/>
          <w:wAfter w:w="172" w:type="pct"/>
          <w:tblCellSpacing w:w="0" w:type="dxa"/>
        </w:trPr>
        <w:tc>
          <w:tcPr>
            <w:tcW w:w="4828" w:type="pct"/>
            <w:hideMark/>
          </w:tcPr>
          <w:tbl>
            <w:tblPr>
              <w:tblpPr w:leftFromText="45" w:rightFromText="45" w:vertAnchor="text"/>
              <w:tblW w:w="5000" w:type="pct"/>
              <w:tblCellSpacing w:w="0" w:type="dxa"/>
              <w:tblCellMar>
                <w:left w:w="0" w:type="dxa"/>
                <w:right w:w="0" w:type="dxa"/>
              </w:tblCellMar>
              <w:tblLook w:val="04A0"/>
            </w:tblPr>
            <w:tblGrid>
              <w:gridCol w:w="9357"/>
            </w:tblGrid>
            <w:tr w:rsidR="005301DC" w:rsidRPr="005301DC">
              <w:trPr>
                <w:tblCellSpacing w:w="0" w:type="dxa"/>
              </w:trPr>
              <w:tc>
                <w:tcPr>
                  <w:tcW w:w="5000" w:type="pct"/>
                  <w:vAlign w:val="bottom"/>
                  <w:hideMark/>
                </w:tcPr>
                <w:p w:rsidR="005301DC" w:rsidRPr="005301DC" w:rsidRDefault="005301DC" w:rsidP="005301DC">
                  <w:pPr>
                    <w:spacing w:before="100" w:beforeAutospacing="1" w:after="100" w:afterAutospacing="1" w:line="240" w:lineRule="auto"/>
                    <w:rPr>
                      <w:rFonts w:ascii="Verdana" w:eastAsia="Times New Roman" w:hAnsi="Verdana"/>
                      <w:color w:val="7E898D"/>
                      <w:sz w:val="19"/>
                      <w:szCs w:val="19"/>
                      <w:lang w:eastAsia="ru-RU"/>
                    </w:rPr>
                  </w:pPr>
                </w:p>
              </w:tc>
            </w:tr>
          </w:tbl>
          <w:p w:rsidR="005301DC" w:rsidRPr="005301DC" w:rsidRDefault="005301DC" w:rsidP="005301DC">
            <w:pPr>
              <w:spacing w:after="0" w:line="240" w:lineRule="auto"/>
              <w:rPr>
                <w:rFonts w:ascii="Verdana" w:eastAsia="Times New Roman" w:hAnsi="Verdana"/>
                <w:color w:val="7E898D"/>
                <w:sz w:val="19"/>
                <w:szCs w:val="19"/>
                <w:lang w:eastAsia="ru-RU"/>
              </w:rPr>
            </w:pPr>
          </w:p>
        </w:tc>
      </w:tr>
      <w:tr w:rsidR="00016CC9" w:rsidRPr="00016CC9" w:rsidTr="00D00051">
        <w:trPr>
          <w:tblCellSpacing w:w="0" w:type="dxa"/>
        </w:trPr>
        <w:tc>
          <w:tcPr>
            <w:tcW w:w="0" w:type="auto"/>
            <w:gridSpan w:val="2"/>
            <w:vAlign w:val="center"/>
            <w:hideMark/>
          </w:tcPr>
          <w:p w:rsidR="00016CC9" w:rsidRPr="00016CC9" w:rsidRDefault="00016CC9" w:rsidP="00016CC9">
            <w:pPr>
              <w:spacing w:after="0" w:line="240" w:lineRule="auto"/>
              <w:rPr>
                <w:rFonts w:ascii="Verdana" w:eastAsia="Times New Roman" w:hAnsi="Verdana"/>
                <w:color w:val="7E898D"/>
                <w:sz w:val="19"/>
                <w:szCs w:val="19"/>
                <w:lang w:eastAsia="ru-RU"/>
              </w:rPr>
            </w:pPr>
          </w:p>
        </w:tc>
      </w:tr>
      <w:tr w:rsidR="00016CC9" w:rsidRPr="00B46C88" w:rsidTr="00D00051">
        <w:trPr>
          <w:tblCellSpacing w:w="0" w:type="dxa"/>
        </w:trPr>
        <w:tc>
          <w:tcPr>
            <w:tcW w:w="5000" w:type="pct"/>
            <w:gridSpan w:val="2"/>
            <w:hideMark/>
          </w:tcPr>
          <w:tbl>
            <w:tblPr>
              <w:tblpPr w:leftFromText="45" w:rightFromText="45" w:vertAnchor="text"/>
              <w:tblW w:w="5000" w:type="pct"/>
              <w:tblCellSpacing w:w="0" w:type="dxa"/>
              <w:tblCellMar>
                <w:left w:w="0" w:type="dxa"/>
                <w:right w:w="0" w:type="dxa"/>
              </w:tblCellMar>
              <w:tblLook w:val="04A0"/>
            </w:tblPr>
            <w:tblGrid>
              <w:gridCol w:w="9690"/>
            </w:tblGrid>
            <w:tr w:rsidR="00016CC9" w:rsidRPr="00127E96">
              <w:trPr>
                <w:tblCellSpacing w:w="0" w:type="dxa"/>
              </w:trPr>
              <w:tc>
                <w:tcPr>
                  <w:tcW w:w="5000" w:type="pct"/>
                  <w:vAlign w:val="bottom"/>
                  <w:hideMark/>
                </w:tcPr>
                <w:p w:rsidR="00A713A7" w:rsidRPr="00127E96" w:rsidRDefault="00A713A7" w:rsidP="00A713A7">
                  <w:pPr>
                    <w:spacing w:before="100" w:beforeAutospacing="1" w:after="100" w:afterAutospacing="1" w:line="240" w:lineRule="auto"/>
                    <w:jc w:val="center"/>
                    <w:rPr>
                      <w:rFonts w:ascii="Verdana" w:eastAsia="Times New Roman" w:hAnsi="Verdana"/>
                      <w:b/>
                      <w:sz w:val="19"/>
                      <w:szCs w:val="19"/>
                      <w:lang w:eastAsia="ru-RU"/>
                    </w:rPr>
                  </w:pPr>
                  <w:r w:rsidRPr="00127E96">
                    <w:rPr>
                      <w:rFonts w:ascii="Verdana" w:eastAsia="Times New Roman" w:hAnsi="Verdana"/>
                      <w:b/>
                      <w:sz w:val="19"/>
                      <w:szCs w:val="19"/>
                      <w:lang w:eastAsia="ru-RU"/>
                    </w:rPr>
                    <w:t xml:space="preserve">Проектная декларация </w:t>
                  </w:r>
                  <w:r w:rsidRPr="00127E96">
                    <w:rPr>
                      <w:rFonts w:ascii="Verdana" w:eastAsia="Times New Roman" w:hAnsi="Verdana"/>
                      <w:b/>
                      <w:sz w:val="19"/>
                      <w:szCs w:val="19"/>
                      <w:lang w:eastAsia="ru-RU"/>
                    </w:rPr>
                    <w:br/>
                    <w:t xml:space="preserve">по строительству  многоквартирного жилого дома </w:t>
                  </w:r>
                  <w:r w:rsidR="0094464B" w:rsidRPr="00127E96">
                    <w:rPr>
                      <w:sz w:val="28"/>
                      <w:szCs w:val="28"/>
                    </w:rPr>
                    <w:t xml:space="preserve">                                                                      </w:t>
                  </w:r>
                  <w:r w:rsidR="0094464B" w:rsidRPr="00127E96">
                    <w:rPr>
                      <w:rFonts w:ascii="Verdana" w:eastAsia="Times New Roman" w:hAnsi="Verdana"/>
                      <w:b/>
                      <w:sz w:val="19"/>
                      <w:szCs w:val="19"/>
                      <w:lang w:eastAsia="ru-RU"/>
                    </w:rPr>
                    <w:t xml:space="preserve">со встроенными помещениями и </w:t>
                  </w:r>
                  <w:r w:rsidR="005939E4" w:rsidRPr="00127E96">
                    <w:rPr>
                      <w:rFonts w:ascii="Verdana" w:eastAsia="Times New Roman" w:hAnsi="Verdana"/>
                      <w:b/>
                      <w:sz w:val="19"/>
                      <w:szCs w:val="19"/>
                      <w:lang w:eastAsia="ru-RU"/>
                    </w:rPr>
                    <w:t xml:space="preserve">подземным паркингом </w:t>
                  </w:r>
                  <w:r w:rsidR="00A4641B" w:rsidRPr="00127E96">
                    <w:rPr>
                      <w:rFonts w:ascii="Verdana" w:eastAsia="Times New Roman" w:hAnsi="Verdana"/>
                      <w:b/>
                      <w:sz w:val="19"/>
                      <w:szCs w:val="19"/>
                      <w:lang w:eastAsia="ru-RU"/>
                    </w:rPr>
                    <w:t xml:space="preserve">по адресу: </w:t>
                  </w:r>
                  <w:r w:rsidR="005939E4" w:rsidRPr="00127E96">
                    <w:rPr>
                      <w:rFonts w:ascii="Verdana" w:eastAsia="Times New Roman" w:hAnsi="Verdana"/>
                      <w:b/>
                      <w:sz w:val="19"/>
                      <w:szCs w:val="19"/>
                      <w:lang w:eastAsia="ru-RU"/>
                    </w:rPr>
                    <w:t xml:space="preserve">    </w:t>
                  </w:r>
                  <w:r w:rsidR="00B13F55" w:rsidRPr="00127E96">
                    <w:rPr>
                      <w:rFonts w:ascii="Verdana" w:eastAsia="Times New Roman" w:hAnsi="Verdana"/>
                      <w:b/>
                      <w:sz w:val="19"/>
                      <w:szCs w:val="19"/>
                      <w:lang w:eastAsia="ru-RU"/>
                    </w:rPr>
                    <w:t xml:space="preserve">  </w:t>
                  </w:r>
                  <w:r w:rsidR="005939E4" w:rsidRPr="00127E96">
                    <w:rPr>
                      <w:rFonts w:ascii="Verdana" w:eastAsia="Times New Roman" w:hAnsi="Verdana"/>
                      <w:b/>
                      <w:sz w:val="19"/>
                      <w:szCs w:val="19"/>
                      <w:lang w:eastAsia="ru-RU"/>
                    </w:rPr>
                    <w:t xml:space="preserve">                     </w:t>
                  </w:r>
                  <w:r w:rsidR="00A4641B" w:rsidRPr="00127E96">
                    <w:rPr>
                      <w:rFonts w:ascii="Verdana" w:eastAsia="Times New Roman" w:hAnsi="Verdana"/>
                      <w:b/>
                      <w:sz w:val="19"/>
                      <w:szCs w:val="19"/>
                      <w:lang w:eastAsia="ru-RU"/>
                    </w:rPr>
                    <w:t xml:space="preserve">Санкт-Петербург, Индустриальный проспект, участок 72 </w:t>
                  </w:r>
                  <w:r w:rsidR="009D04F4" w:rsidRPr="00127E96">
                    <w:rPr>
                      <w:rFonts w:ascii="Verdana" w:eastAsia="Times New Roman" w:hAnsi="Verdana"/>
                      <w:b/>
                      <w:sz w:val="19"/>
                      <w:szCs w:val="19"/>
                      <w:lang w:eastAsia="ru-RU"/>
                    </w:rPr>
                    <w:t xml:space="preserve">         </w:t>
                  </w:r>
                  <w:r w:rsidR="00B13F55" w:rsidRPr="00127E96">
                    <w:rPr>
                      <w:rFonts w:ascii="Verdana" w:eastAsia="Times New Roman" w:hAnsi="Verdana"/>
                      <w:b/>
                      <w:sz w:val="19"/>
                      <w:szCs w:val="19"/>
                      <w:lang w:eastAsia="ru-RU"/>
                    </w:rPr>
                    <w:t xml:space="preserve">   </w:t>
                  </w:r>
                  <w:r w:rsidR="009D04F4" w:rsidRPr="00127E96">
                    <w:rPr>
                      <w:rFonts w:ascii="Verdana" w:eastAsia="Times New Roman" w:hAnsi="Verdana"/>
                      <w:b/>
                      <w:sz w:val="19"/>
                      <w:szCs w:val="19"/>
                      <w:lang w:eastAsia="ru-RU"/>
                    </w:rPr>
                    <w:t xml:space="preserve">         </w:t>
                  </w:r>
                  <w:r w:rsidR="005939E4" w:rsidRPr="00127E96">
                    <w:rPr>
                      <w:rFonts w:ascii="Verdana" w:eastAsia="Times New Roman" w:hAnsi="Verdana"/>
                      <w:b/>
                      <w:sz w:val="19"/>
                      <w:szCs w:val="19"/>
                      <w:lang w:eastAsia="ru-RU"/>
                    </w:rPr>
                    <w:t xml:space="preserve">                  </w:t>
                  </w:r>
                  <w:r w:rsidR="00A4641B" w:rsidRPr="00127E96">
                    <w:rPr>
                      <w:rFonts w:ascii="Verdana" w:eastAsia="Times New Roman" w:hAnsi="Verdana"/>
                      <w:b/>
                      <w:sz w:val="19"/>
                      <w:szCs w:val="19"/>
                      <w:lang w:eastAsia="ru-RU"/>
                    </w:rPr>
                    <w:t>(севернее дома 10, корпус 1, литера Б)</w:t>
                  </w:r>
                </w:p>
                <w:p w:rsidR="001F27E0" w:rsidRPr="00127E96" w:rsidRDefault="001F27E0" w:rsidP="00A713A7">
                  <w:pPr>
                    <w:spacing w:before="100" w:beforeAutospacing="1" w:after="100" w:afterAutospacing="1" w:line="240" w:lineRule="auto"/>
                    <w:jc w:val="center"/>
                    <w:rPr>
                      <w:rFonts w:ascii="Verdana" w:eastAsia="Times New Roman" w:hAnsi="Verdana"/>
                      <w:b/>
                      <w:sz w:val="19"/>
                      <w:szCs w:val="19"/>
                      <w:lang w:eastAsia="ru-RU"/>
                    </w:rPr>
                  </w:pPr>
                  <w:r w:rsidRPr="00127E96">
                    <w:rPr>
                      <w:rFonts w:ascii="Verdana" w:eastAsia="Times New Roman" w:hAnsi="Verdana"/>
                      <w:b/>
                      <w:sz w:val="19"/>
                      <w:szCs w:val="19"/>
                      <w:lang w:eastAsia="ru-RU"/>
                    </w:rPr>
                    <w:t xml:space="preserve">(редакция с изменениями от </w:t>
                  </w:r>
                  <w:r w:rsidR="00FC7ECD">
                    <w:rPr>
                      <w:rFonts w:ascii="Verdana" w:eastAsia="Times New Roman" w:hAnsi="Verdana"/>
                      <w:b/>
                      <w:sz w:val="19"/>
                      <w:szCs w:val="19"/>
                      <w:lang w:eastAsia="ru-RU"/>
                    </w:rPr>
                    <w:t>1</w:t>
                  </w:r>
                  <w:r w:rsidR="00270731">
                    <w:rPr>
                      <w:rFonts w:ascii="Verdana" w:eastAsia="Times New Roman" w:hAnsi="Verdana"/>
                      <w:b/>
                      <w:sz w:val="19"/>
                      <w:szCs w:val="19"/>
                      <w:lang w:eastAsia="ru-RU"/>
                    </w:rPr>
                    <w:t>1 августа</w:t>
                  </w:r>
                  <w:r w:rsidR="00FC7ECD">
                    <w:rPr>
                      <w:rFonts w:ascii="Verdana" w:eastAsia="Times New Roman" w:hAnsi="Verdana"/>
                      <w:b/>
                      <w:sz w:val="19"/>
                      <w:szCs w:val="19"/>
                      <w:lang w:eastAsia="ru-RU"/>
                    </w:rPr>
                    <w:t xml:space="preserve"> </w:t>
                  </w:r>
                  <w:r w:rsidRPr="00127E96">
                    <w:rPr>
                      <w:rFonts w:ascii="Verdana" w:eastAsia="Times New Roman" w:hAnsi="Verdana"/>
                      <w:b/>
                      <w:sz w:val="19"/>
                      <w:szCs w:val="19"/>
                      <w:lang w:eastAsia="ru-RU"/>
                    </w:rPr>
                    <w:t>201</w:t>
                  </w:r>
                  <w:r w:rsidR="003376C4">
                    <w:rPr>
                      <w:rFonts w:ascii="Verdana" w:eastAsia="Times New Roman" w:hAnsi="Verdana"/>
                      <w:b/>
                      <w:sz w:val="19"/>
                      <w:szCs w:val="19"/>
                      <w:lang w:eastAsia="ru-RU"/>
                    </w:rPr>
                    <w:t>4</w:t>
                  </w:r>
                  <w:r w:rsidRPr="00127E96">
                    <w:rPr>
                      <w:rFonts w:ascii="Verdana" w:eastAsia="Times New Roman" w:hAnsi="Verdana"/>
                      <w:b/>
                      <w:sz w:val="19"/>
                      <w:szCs w:val="19"/>
                      <w:lang w:eastAsia="ru-RU"/>
                    </w:rPr>
                    <w:t xml:space="preserve"> г.)</w:t>
                  </w:r>
                </w:p>
                <w:p w:rsidR="00A713A7" w:rsidRPr="00127E96" w:rsidRDefault="00A713A7" w:rsidP="00833505">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г. Санкт - Петербург                                                                       </w:t>
                  </w:r>
                  <w:r w:rsidR="00E13BEC" w:rsidRPr="00127E96">
                    <w:rPr>
                      <w:rFonts w:ascii="Verdana" w:eastAsia="Times New Roman" w:hAnsi="Verdana"/>
                      <w:sz w:val="19"/>
                      <w:szCs w:val="19"/>
                      <w:lang w:eastAsia="ru-RU"/>
                    </w:rPr>
                    <w:t>2</w:t>
                  </w:r>
                  <w:r w:rsidR="00DB3EF8" w:rsidRPr="00127E96">
                    <w:rPr>
                      <w:rFonts w:ascii="Verdana" w:eastAsia="Times New Roman" w:hAnsi="Verdana"/>
                      <w:sz w:val="19"/>
                      <w:szCs w:val="19"/>
                      <w:lang w:eastAsia="ru-RU"/>
                    </w:rPr>
                    <w:t>3</w:t>
                  </w:r>
                  <w:r w:rsidR="00E13BEC" w:rsidRPr="00127E96">
                    <w:rPr>
                      <w:rFonts w:ascii="Verdana" w:eastAsia="Times New Roman" w:hAnsi="Verdana"/>
                      <w:sz w:val="19"/>
                      <w:szCs w:val="19"/>
                      <w:lang w:eastAsia="ru-RU"/>
                    </w:rPr>
                    <w:t xml:space="preserve"> декабря </w:t>
                  </w:r>
                  <w:r w:rsidRPr="00127E96">
                    <w:rPr>
                      <w:rFonts w:ascii="Verdana" w:eastAsia="Times New Roman" w:hAnsi="Verdana"/>
                      <w:sz w:val="19"/>
                      <w:szCs w:val="19"/>
                      <w:lang w:eastAsia="ru-RU"/>
                    </w:rPr>
                    <w:t>201</w:t>
                  </w:r>
                  <w:r w:rsidR="00224E07" w:rsidRPr="00127E96">
                    <w:rPr>
                      <w:rFonts w:ascii="Verdana" w:eastAsia="Times New Roman" w:hAnsi="Verdana"/>
                      <w:sz w:val="19"/>
                      <w:szCs w:val="19"/>
                      <w:lang w:eastAsia="ru-RU"/>
                    </w:rPr>
                    <w:t>1</w:t>
                  </w:r>
                  <w:r w:rsidRPr="00127E96">
                    <w:rPr>
                      <w:rFonts w:ascii="Verdana" w:eastAsia="Times New Roman" w:hAnsi="Verdana"/>
                      <w:sz w:val="19"/>
                      <w:szCs w:val="19"/>
                      <w:lang w:eastAsia="ru-RU"/>
                    </w:rPr>
                    <w:t xml:space="preserve"> года </w:t>
                  </w:r>
                </w:p>
                <w:p w:rsidR="00A713A7" w:rsidRPr="00127E96" w:rsidRDefault="00A713A7" w:rsidP="00A713A7">
                  <w:pPr>
                    <w:spacing w:before="100" w:beforeAutospacing="1" w:after="100" w:afterAutospacing="1" w:line="240" w:lineRule="auto"/>
                    <w:jc w:val="both"/>
                    <w:rPr>
                      <w:rFonts w:ascii="Verdana" w:eastAsia="Times New Roman" w:hAnsi="Verdana"/>
                      <w:b/>
                      <w:sz w:val="19"/>
                      <w:szCs w:val="19"/>
                      <w:lang w:eastAsia="ru-RU"/>
                    </w:rPr>
                  </w:pPr>
                  <w:r w:rsidRPr="00127E96">
                    <w:rPr>
                      <w:rFonts w:ascii="Verdana" w:eastAsia="Times New Roman" w:hAnsi="Verdana"/>
                      <w:b/>
                      <w:sz w:val="19"/>
                      <w:szCs w:val="19"/>
                      <w:lang w:eastAsia="ru-RU"/>
                    </w:rPr>
                    <w:t xml:space="preserve">Информация о застройщике </w:t>
                  </w:r>
                </w:p>
                <w:p w:rsidR="00A713A7" w:rsidRPr="00127E96" w:rsidRDefault="00A713A7" w:rsidP="00A713A7">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 Полное наименование застройщика: Общество с ограниченной ответственностью &lt;Норманн</w:t>
                  </w:r>
                  <w:r w:rsidR="00A4641B" w:rsidRPr="00127E96">
                    <w:rPr>
                      <w:rFonts w:ascii="Verdana" w:eastAsia="Times New Roman" w:hAnsi="Verdana"/>
                      <w:sz w:val="19"/>
                      <w:szCs w:val="19"/>
                      <w:lang w:eastAsia="ru-RU"/>
                    </w:rPr>
                    <w:t>-Центр</w:t>
                  </w:r>
                  <w:r w:rsidRPr="00127E96">
                    <w:rPr>
                      <w:rFonts w:ascii="Verdana" w:eastAsia="Times New Roman" w:hAnsi="Verdana"/>
                      <w:sz w:val="19"/>
                      <w:szCs w:val="19"/>
                      <w:lang w:eastAsia="ru-RU"/>
                    </w:rPr>
                    <w:t xml:space="preserve">&gt; </w:t>
                  </w:r>
                </w:p>
                <w:p w:rsidR="00A713A7" w:rsidRPr="00127E96" w:rsidRDefault="00A713A7" w:rsidP="00A713A7">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1.1. Юридический адрес: 194156, г. Санкт-Петербург, ул. Сердобольская, д. 2-в, лит. А</w:t>
                  </w:r>
                </w:p>
                <w:p w:rsidR="00A713A7" w:rsidRPr="00127E96" w:rsidRDefault="00A713A7" w:rsidP="00A713A7">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Адрес фактического местонахождения: </w:t>
                  </w:r>
                  <w:r w:rsidR="00B4301F" w:rsidRPr="00127E96">
                    <w:rPr>
                      <w:rFonts w:ascii="Verdana" w:eastAsia="Times New Roman" w:hAnsi="Verdana"/>
                      <w:sz w:val="19"/>
                      <w:szCs w:val="19"/>
                      <w:lang w:eastAsia="ru-RU"/>
                    </w:rPr>
                    <w:t>191</w:t>
                  </w:r>
                  <w:r w:rsidR="003E5E08" w:rsidRPr="00127E96">
                    <w:rPr>
                      <w:rFonts w:ascii="Verdana" w:eastAsia="Times New Roman" w:hAnsi="Verdana"/>
                      <w:sz w:val="19"/>
                      <w:szCs w:val="19"/>
                      <w:lang w:eastAsia="ru-RU"/>
                    </w:rPr>
                    <w:t>167</w:t>
                  </w:r>
                  <w:r w:rsidRPr="00127E96">
                    <w:rPr>
                      <w:rFonts w:ascii="Verdana" w:eastAsia="Times New Roman" w:hAnsi="Verdana"/>
                      <w:sz w:val="19"/>
                      <w:szCs w:val="19"/>
                      <w:lang w:eastAsia="ru-RU"/>
                    </w:rPr>
                    <w:t xml:space="preserve">, г. Санкт-Петербург, </w:t>
                  </w:r>
                  <w:r w:rsidR="00DC40D8" w:rsidRPr="00127E96">
                    <w:rPr>
                      <w:rFonts w:ascii="Verdana" w:eastAsia="Times New Roman" w:hAnsi="Verdana"/>
                      <w:sz w:val="19"/>
                      <w:szCs w:val="19"/>
                      <w:lang w:eastAsia="ru-RU"/>
                    </w:rPr>
                    <w:t>пл. Ал. Невского, д. 2</w:t>
                  </w:r>
                  <w:r w:rsidR="00B4301F" w:rsidRPr="00127E96">
                    <w:rPr>
                      <w:rFonts w:ascii="Verdana" w:eastAsia="Times New Roman" w:hAnsi="Verdana"/>
                      <w:sz w:val="19"/>
                      <w:szCs w:val="19"/>
                      <w:lang w:eastAsia="ru-RU"/>
                    </w:rPr>
                    <w:t>, лит. Е</w:t>
                  </w:r>
                  <w:r w:rsidRPr="00127E96">
                    <w:rPr>
                      <w:rFonts w:ascii="Verdana" w:eastAsia="Times New Roman" w:hAnsi="Verdana"/>
                      <w:sz w:val="19"/>
                      <w:szCs w:val="19"/>
                      <w:lang w:eastAsia="ru-RU"/>
                    </w:rPr>
                    <w:t xml:space="preserve"> </w:t>
                  </w:r>
                </w:p>
                <w:p w:rsidR="00A713A7" w:rsidRPr="00127E96" w:rsidRDefault="00A713A7" w:rsidP="00A713A7">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1.2. Режим работы застройщика: с 9.30 до 18.00 по будням. Суббота и воскресенье - выходные. </w:t>
                  </w:r>
                </w:p>
                <w:p w:rsidR="00A713A7" w:rsidRPr="00127E96" w:rsidRDefault="00A713A7" w:rsidP="00A713A7">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2. Информация о государственной регистрации застройщика: зарегистрировано МИФНС № 15 по Санкт-Петербургу, свидетельство о государственной регистрации юридического лица от </w:t>
                  </w:r>
                  <w:r w:rsidR="00017B87" w:rsidRPr="00127E96">
                    <w:rPr>
                      <w:rFonts w:ascii="Verdana" w:eastAsia="Times New Roman" w:hAnsi="Verdana"/>
                      <w:sz w:val="19"/>
                      <w:szCs w:val="19"/>
                      <w:lang w:eastAsia="ru-RU"/>
                    </w:rPr>
                    <w:t>11</w:t>
                  </w:r>
                  <w:r w:rsidR="008618FC" w:rsidRPr="00127E96">
                    <w:rPr>
                      <w:rFonts w:ascii="Verdana" w:eastAsia="Times New Roman" w:hAnsi="Verdana"/>
                      <w:sz w:val="19"/>
                      <w:szCs w:val="19"/>
                      <w:lang w:eastAsia="ru-RU"/>
                    </w:rPr>
                    <w:t xml:space="preserve"> </w:t>
                  </w:r>
                  <w:r w:rsidR="00017B87" w:rsidRPr="00127E96">
                    <w:rPr>
                      <w:rFonts w:ascii="Verdana" w:eastAsia="Times New Roman" w:hAnsi="Verdana"/>
                      <w:sz w:val="19"/>
                      <w:szCs w:val="19"/>
                      <w:lang w:eastAsia="ru-RU"/>
                    </w:rPr>
                    <w:t>апрел</w:t>
                  </w:r>
                  <w:r w:rsidR="008618FC" w:rsidRPr="00127E96">
                    <w:rPr>
                      <w:rFonts w:ascii="Verdana" w:eastAsia="Times New Roman" w:hAnsi="Verdana"/>
                      <w:sz w:val="19"/>
                      <w:szCs w:val="19"/>
                      <w:lang w:eastAsia="ru-RU"/>
                    </w:rPr>
                    <w:t>я</w:t>
                  </w:r>
                  <w:r w:rsidRPr="00127E96">
                    <w:rPr>
                      <w:rFonts w:ascii="Verdana" w:eastAsia="Times New Roman" w:hAnsi="Verdana"/>
                      <w:sz w:val="19"/>
                      <w:szCs w:val="19"/>
                      <w:lang w:eastAsia="ru-RU"/>
                    </w:rPr>
                    <w:t xml:space="preserve"> 2007 года серия 78 № 006</w:t>
                  </w:r>
                  <w:r w:rsidR="00017B87" w:rsidRPr="00127E96">
                    <w:rPr>
                      <w:rFonts w:ascii="Verdana" w:eastAsia="Times New Roman" w:hAnsi="Verdana"/>
                      <w:sz w:val="19"/>
                      <w:szCs w:val="19"/>
                      <w:lang w:eastAsia="ru-RU"/>
                    </w:rPr>
                    <w:t>047393</w:t>
                  </w:r>
                  <w:r w:rsidRPr="00127E96">
                    <w:rPr>
                      <w:rFonts w:ascii="Verdana" w:eastAsia="Times New Roman" w:hAnsi="Verdana"/>
                      <w:sz w:val="19"/>
                      <w:szCs w:val="19"/>
                      <w:lang w:eastAsia="ru-RU"/>
                    </w:rPr>
                    <w:t>, основной государственный регистрационный номер 107</w:t>
                  </w:r>
                  <w:r w:rsidR="00005B8E" w:rsidRPr="00127E96">
                    <w:rPr>
                      <w:rFonts w:ascii="Verdana" w:eastAsia="Times New Roman" w:hAnsi="Verdana"/>
                      <w:sz w:val="19"/>
                      <w:szCs w:val="19"/>
                      <w:lang w:eastAsia="ru-RU"/>
                    </w:rPr>
                    <w:t>78472644</w:t>
                  </w:r>
                  <w:r w:rsidR="00985B70" w:rsidRPr="00127E96">
                    <w:rPr>
                      <w:rFonts w:ascii="Verdana" w:eastAsia="Times New Roman" w:hAnsi="Verdana"/>
                      <w:sz w:val="19"/>
                      <w:szCs w:val="19"/>
                      <w:lang w:eastAsia="ru-RU"/>
                    </w:rPr>
                    <w:t>39</w:t>
                  </w:r>
                  <w:r w:rsidR="00DF2BF2" w:rsidRPr="00127E96">
                    <w:rPr>
                      <w:rFonts w:ascii="Verdana" w:eastAsia="Times New Roman" w:hAnsi="Verdana"/>
                      <w:sz w:val="19"/>
                      <w:szCs w:val="19"/>
                      <w:lang w:eastAsia="ru-RU"/>
                    </w:rPr>
                    <w:t>.</w:t>
                  </w:r>
                  <w:r w:rsidR="003F7434" w:rsidRPr="00127E96">
                    <w:rPr>
                      <w:rFonts w:ascii="Verdana" w:eastAsia="Times New Roman" w:hAnsi="Verdana"/>
                      <w:sz w:val="19"/>
                      <w:szCs w:val="19"/>
                      <w:lang w:eastAsia="ru-RU"/>
                    </w:rPr>
                    <w:t xml:space="preserve"> </w:t>
                  </w:r>
                </w:p>
                <w:p w:rsidR="00A713A7" w:rsidRPr="00127E96" w:rsidRDefault="00A713A7" w:rsidP="00A713A7">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3. Информация об учредителях (участниках) застройщика: </w:t>
                  </w:r>
                  <w:r w:rsidR="0077651A" w:rsidRPr="00127E96">
                    <w:rPr>
                      <w:rFonts w:ascii="Verdana" w:eastAsia="Times New Roman" w:hAnsi="Verdana"/>
                      <w:sz w:val="19"/>
                      <w:szCs w:val="19"/>
                      <w:lang w:eastAsia="ru-RU"/>
                    </w:rPr>
                    <w:t>О</w:t>
                  </w:r>
                  <w:r w:rsidRPr="00127E96">
                    <w:rPr>
                      <w:rFonts w:ascii="Verdana" w:eastAsia="Times New Roman" w:hAnsi="Verdana"/>
                      <w:sz w:val="19"/>
                      <w:szCs w:val="19"/>
                      <w:lang w:eastAsia="ru-RU"/>
                    </w:rPr>
                    <w:t>бщество</w:t>
                  </w:r>
                  <w:r w:rsidR="0077651A" w:rsidRPr="00127E96">
                    <w:rPr>
                      <w:rFonts w:ascii="Verdana" w:eastAsia="Times New Roman" w:hAnsi="Verdana"/>
                      <w:sz w:val="19"/>
                      <w:szCs w:val="19"/>
                      <w:lang w:eastAsia="ru-RU"/>
                    </w:rPr>
                    <w:t xml:space="preserve"> с ограниченной ответственностью </w:t>
                  </w:r>
                  <w:r w:rsidRPr="00127E96">
                    <w:rPr>
                      <w:rFonts w:ascii="Verdana" w:eastAsia="Times New Roman" w:hAnsi="Verdana"/>
                      <w:sz w:val="19"/>
                      <w:szCs w:val="19"/>
                      <w:lang w:eastAsia="ru-RU"/>
                    </w:rPr>
                    <w:t>«Норманн</w:t>
                  </w:r>
                  <w:r w:rsidR="0000174D" w:rsidRPr="00127E96">
                    <w:rPr>
                      <w:rFonts w:ascii="Verdana" w:eastAsia="Times New Roman" w:hAnsi="Verdana"/>
                      <w:sz w:val="19"/>
                      <w:szCs w:val="19"/>
                      <w:lang w:eastAsia="ru-RU"/>
                    </w:rPr>
                    <w:t>-Холдинг</w:t>
                  </w:r>
                  <w:r w:rsidRPr="00127E96">
                    <w:rPr>
                      <w:rFonts w:ascii="Verdana" w:eastAsia="Times New Roman" w:hAnsi="Verdana"/>
                      <w:sz w:val="19"/>
                      <w:szCs w:val="19"/>
                      <w:lang w:eastAsia="ru-RU"/>
                    </w:rPr>
                    <w:t>» - 100%</w:t>
                  </w:r>
                </w:p>
                <w:p w:rsidR="00A713A7" w:rsidRPr="00127E96" w:rsidRDefault="00A713A7" w:rsidP="00A713A7">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4. Информация о проектах строительства объектов недвижимости, в которых принимал участие застройщик в течение трех лет, предшествующих опубликованию проектной декларации: проектов нет. </w:t>
                  </w:r>
                </w:p>
                <w:p w:rsidR="00A713A7" w:rsidRPr="00127E96" w:rsidRDefault="00A713A7" w:rsidP="00652B7D">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5. </w:t>
                  </w:r>
                  <w:r w:rsidRPr="00127E96">
                    <w:rPr>
                      <w:rFonts w:ascii="Verdana" w:eastAsia="Times New Roman" w:hAnsi="Verdana"/>
                      <w:b/>
                      <w:bCs/>
                      <w:sz w:val="19"/>
                      <w:szCs w:val="19"/>
                      <w:lang w:eastAsia="ru-RU"/>
                    </w:rPr>
                    <w:t xml:space="preserve"> </w:t>
                  </w:r>
                  <w:r w:rsidRPr="00127E96">
                    <w:rPr>
                      <w:rFonts w:ascii="Verdana" w:eastAsia="Times New Roman" w:hAnsi="Verdana"/>
                      <w:sz w:val="19"/>
                      <w:szCs w:val="19"/>
                      <w:lang w:eastAsia="ru-RU"/>
                    </w:rPr>
                    <w:t xml:space="preserve">Информация о виде лицензируемой деятельности, номере лицензии, сроке её действия, об органе, выдавшем лицензию, если вид деятельности подлежит лицензированию в соответствии с федеральным законом: </w:t>
                  </w:r>
                  <w:r w:rsidRPr="00127E96">
                    <w:rPr>
                      <w:rFonts w:ascii="Verdana" w:eastAsia="Times New Roman" w:hAnsi="Verdana"/>
                      <w:sz w:val="19"/>
                      <w:szCs w:val="19"/>
                      <w:lang w:eastAsia="ru-RU"/>
                    </w:rPr>
                    <w:br/>
                    <w:t xml:space="preserve">Нет.  В соответствии с федеральным законом от 08.08.2001 № 128-ФЗ «О лицензировании отдельных видов деятельности» лицензирование деятельности по строительству зданий и </w:t>
                  </w:r>
                  <w:r w:rsidR="00DF2BF2" w:rsidRPr="00127E96">
                    <w:rPr>
                      <w:rFonts w:ascii="Verdana" w:eastAsia="Times New Roman" w:hAnsi="Verdana"/>
                      <w:sz w:val="19"/>
                      <w:szCs w:val="19"/>
                      <w:lang w:eastAsia="ru-RU"/>
                    </w:rPr>
                    <w:t>сооружени</w:t>
                  </w:r>
                  <w:r w:rsidRPr="00127E96">
                    <w:rPr>
                      <w:rFonts w:ascii="Verdana" w:eastAsia="Times New Roman" w:hAnsi="Verdana"/>
                      <w:sz w:val="19"/>
                      <w:szCs w:val="19"/>
                      <w:lang w:eastAsia="ru-RU"/>
                    </w:rPr>
                    <w:t xml:space="preserve">й прекращено с 1 января 2010 года. </w:t>
                  </w:r>
                </w:p>
                <w:p w:rsidR="00270731" w:rsidRPr="009D0ECC" w:rsidRDefault="00A713A7" w:rsidP="00270731">
                  <w:r w:rsidRPr="00127E96">
                    <w:rPr>
                      <w:rFonts w:ascii="Verdana" w:eastAsia="Times New Roman" w:hAnsi="Verdana"/>
                      <w:sz w:val="19"/>
                      <w:szCs w:val="19"/>
                      <w:lang w:eastAsia="ru-RU"/>
                    </w:rPr>
                    <w:t xml:space="preserve">6. </w:t>
                  </w:r>
                  <w:r w:rsidR="00443C28" w:rsidRPr="00127E96">
                    <w:rPr>
                      <w:rFonts w:ascii="Verdana" w:eastAsia="Times New Roman" w:hAnsi="Verdana"/>
                      <w:sz w:val="19"/>
                      <w:szCs w:val="19"/>
                      <w:lang w:eastAsia="ru-RU"/>
                    </w:rPr>
                    <w:t xml:space="preserve"> </w:t>
                  </w:r>
                  <w:r w:rsidR="00443C28" w:rsidRPr="003376C4">
                    <w:rPr>
                      <w:rFonts w:ascii="Verdana" w:eastAsia="Times New Roman" w:hAnsi="Verdana"/>
                      <w:b/>
                      <w:sz w:val="19"/>
                      <w:szCs w:val="19"/>
                      <w:lang w:eastAsia="ru-RU"/>
                    </w:rPr>
                    <w:t>Финансовый результат текущего года, размер кредиторской задолженности на дату опубликования проектной декларации</w:t>
                  </w:r>
                  <w:r w:rsidR="00443C28" w:rsidRPr="00127E96">
                    <w:rPr>
                      <w:rFonts w:ascii="Verdana" w:eastAsia="Times New Roman" w:hAnsi="Verdana"/>
                      <w:sz w:val="19"/>
                      <w:szCs w:val="19"/>
                      <w:lang w:eastAsia="ru-RU"/>
                    </w:rPr>
                    <w:t xml:space="preserve">: </w:t>
                  </w:r>
                  <w:r w:rsidR="00D00051">
                    <w:t xml:space="preserve"> </w:t>
                  </w:r>
                  <w:r w:rsidR="002A18D4">
                    <w:t xml:space="preserve"> </w:t>
                  </w:r>
                  <w:r w:rsidR="00270731" w:rsidRPr="009D0ECC">
                    <w:t xml:space="preserve"> Финансовый результат на 3</w:t>
                  </w:r>
                  <w:r w:rsidR="00270731">
                    <w:t>0</w:t>
                  </w:r>
                  <w:r w:rsidR="00270731" w:rsidRPr="009D0ECC">
                    <w:t>.</w:t>
                  </w:r>
                  <w:r w:rsidR="00270731">
                    <w:t>06</w:t>
                  </w:r>
                  <w:r w:rsidR="00270731" w:rsidRPr="009D0ECC">
                    <w:t>.201</w:t>
                  </w:r>
                  <w:r w:rsidR="00270731">
                    <w:t>4</w:t>
                  </w:r>
                  <w:r w:rsidR="00270731" w:rsidRPr="009D0ECC">
                    <w:t xml:space="preserve"> г. составил</w:t>
                  </w:r>
                  <w:r w:rsidR="00E11BB5">
                    <w:t xml:space="preserve"> </w:t>
                  </w:r>
                  <w:r w:rsidR="00270731" w:rsidRPr="009D0ECC">
                    <w:t xml:space="preserve"> </w:t>
                  </w:r>
                  <w:r w:rsidR="00270731">
                    <w:t>13 674</w:t>
                  </w:r>
                  <w:r w:rsidR="00270731" w:rsidRPr="009D0ECC">
                    <w:t xml:space="preserve"> тыс. руб. Размер кредиторской задолженности  на день опубликования проектной декларации  составил  </w:t>
                  </w:r>
                  <w:r w:rsidR="00270731">
                    <w:t>98 526</w:t>
                  </w:r>
                  <w:r w:rsidR="00270731" w:rsidRPr="009D0ECC">
                    <w:t xml:space="preserve"> тыс. руб.  Размер дебиторской задолженности  на день опубликования проектной декларации  составил  </w:t>
                  </w:r>
                  <w:r w:rsidR="00270731">
                    <w:t>466 286</w:t>
                  </w:r>
                  <w:r w:rsidR="00270731" w:rsidRPr="009D0ECC">
                    <w:t xml:space="preserve"> тыс. руб.</w:t>
                  </w:r>
                </w:p>
                <w:p w:rsidR="00DB3EF8" w:rsidRPr="00127E96" w:rsidRDefault="00A713A7" w:rsidP="00D00051">
                  <w:pPr>
                    <w:spacing w:before="100" w:beforeAutospacing="1" w:after="0" w:line="240" w:lineRule="auto"/>
                    <w:rPr>
                      <w:rFonts w:ascii="Verdana" w:eastAsia="Times New Roman" w:hAnsi="Verdana"/>
                      <w:b/>
                      <w:sz w:val="19"/>
                      <w:szCs w:val="19"/>
                      <w:lang w:eastAsia="ru-RU"/>
                    </w:rPr>
                  </w:pPr>
                  <w:r w:rsidRPr="00127E96">
                    <w:rPr>
                      <w:rFonts w:ascii="Verdana" w:eastAsia="Times New Roman" w:hAnsi="Verdana"/>
                      <w:b/>
                      <w:sz w:val="19"/>
                      <w:szCs w:val="19"/>
                      <w:lang w:eastAsia="ru-RU"/>
                    </w:rPr>
                    <w:t>Информация о проекте строительства</w:t>
                  </w:r>
                </w:p>
                <w:p w:rsidR="00DB3EF8" w:rsidRPr="00127E96" w:rsidRDefault="00DB3EF8" w:rsidP="00DB3EF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7. Цель проекта строительства: </w:t>
                  </w:r>
                  <w:r w:rsidR="00A713A7"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t xml:space="preserve"> строительство 22-этажного многоквартирного жилого дома </w:t>
                  </w:r>
                  <w:r w:rsidRPr="00127E96">
                    <w:rPr>
                      <w:sz w:val="28"/>
                      <w:szCs w:val="28"/>
                    </w:rPr>
                    <w:t xml:space="preserve">                                                                      </w:t>
                  </w:r>
                  <w:r w:rsidRPr="00127E96">
                    <w:rPr>
                      <w:rFonts w:ascii="Verdana" w:eastAsia="Times New Roman" w:hAnsi="Verdana"/>
                      <w:sz w:val="19"/>
                      <w:szCs w:val="19"/>
                      <w:lang w:eastAsia="ru-RU"/>
                    </w:rPr>
                    <w:t>со встроенными помещениями и подземным паркингом по адресу: Санкт-Петербург, Индустриальный проспект, участок 72 (севернее дома 10, корпус 1, литера Б)</w:t>
                  </w:r>
                </w:p>
                <w:p w:rsidR="00016CC9" w:rsidRPr="00127E96" w:rsidRDefault="00DB3EF8" w:rsidP="00DB3EF8">
                  <w:pPr>
                    <w:spacing w:before="100" w:beforeAutospacing="1" w:after="100" w:afterAutospacing="1" w:line="240" w:lineRule="auto"/>
                    <w:jc w:val="both"/>
                    <w:rPr>
                      <w:rFonts w:ascii="Verdana" w:eastAsia="Times New Roman" w:hAnsi="Verdana"/>
                      <w:i/>
                      <w:sz w:val="19"/>
                      <w:szCs w:val="19"/>
                      <w:lang w:eastAsia="ru-RU"/>
                    </w:rPr>
                  </w:pPr>
                  <w:r w:rsidRPr="00127E96">
                    <w:rPr>
                      <w:rFonts w:ascii="Verdana" w:eastAsia="Times New Roman" w:hAnsi="Verdana"/>
                      <w:sz w:val="19"/>
                      <w:szCs w:val="19"/>
                      <w:lang w:eastAsia="ru-RU"/>
                    </w:rPr>
                    <w:t>8</w:t>
                  </w:r>
                  <w:r w:rsidR="00016CC9" w:rsidRPr="00127E96">
                    <w:rPr>
                      <w:rFonts w:ascii="Verdana" w:eastAsia="Times New Roman" w:hAnsi="Verdana"/>
                      <w:sz w:val="19"/>
                      <w:szCs w:val="19"/>
                      <w:lang w:eastAsia="ru-RU"/>
                    </w:rPr>
                    <w:t xml:space="preserve">.1.1. Начало строительства </w:t>
                  </w:r>
                  <w:r w:rsidR="0011684F" w:rsidRPr="00127E96">
                    <w:rPr>
                      <w:rFonts w:ascii="Verdana" w:eastAsia="Times New Roman" w:hAnsi="Verdana"/>
                      <w:sz w:val="19"/>
                      <w:szCs w:val="19"/>
                      <w:lang w:eastAsia="ru-RU"/>
                    </w:rPr>
                    <w:t>–</w:t>
                  </w:r>
                  <w:r w:rsidR="00016CC9" w:rsidRPr="00127E96">
                    <w:rPr>
                      <w:rFonts w:ascii="Verdana" w:eastAsia="Times New Roman" w:hAnsi="Verdana"/>
                      <w:sz w:val="19"/>
                      <w:szCs w:val="19"/>
                      <w:lang w:eastAsia="ru-RU"/>
                    </w:rPr>
                    <w:t xml:space="preserve"> </w:t>
                  </w:r>
                  <w:r w:rsidR="007A1A33" w:rsidRPr="00127E96">
                    <w:rPr>
                      <w:rFonts w:ascii="Verdana" w:eastAsia="Times New Roman" w:hAnsi="Verdana"/>
                      <w:sz w:val="19"/>
                      <w:szCs w:val="19"/>
                      <w:lang w:eastAsia="ru-RU"/>
                    </w:rPr>
                    <w:t xml:space="preserve"> </w:t>
                  </w:r>
                  <w:r w:rsidR="007A1A33" w:rsidRPr="00127E96">
                    <w:rPr>
                      <w:rFonts w:ascii="Verdana" w:eastAsia="Times New Roman" w:hAnsi="Verdana"/>
                      <w:sz w:val="19"/>
                      <w:szCs w:val="19"/>
                      <w:lang w:val="en-US" w:eastAsia="ru-RU"/>
                    </w:rPr>
                    <w:t>IV</w:t>
                  </w:r>
                  <w:r w:rsidR="007A1A33" w:rsidRPr="00127E96">
                    <w:t xml:space="preserve">  квартал</w:t>
                  </w:r>
                  <w:r w:rsidR="007A1A33" w:rsidRPr="00127E96">
                    <w:rPr>
                      <w:rFonts w:ascii="Verdana" w:eastAsia="Times New Roman" w:hAnsi="Verdana"/>
                      <w:sz w:val="19"/>
                      <w:szCs w:val="19"/>
                      <w:lang w:eastAsia="ru-RU"/>
                    </w:rPr>
                    <w:t xml:space="preserve"> </w:t>
                  </w:r>
                  <w:r w:rsidR="0011684F" w:rsidRPr="00127E96">
                    <w:rPr>
                      <w:rFonts w:ascii="Verdana" w:eastAsia="Times New Roman" w:hAnsi="Verdana"/>
                      <w:sz w:val="19"/>
                      <w:szCs w:val="19"/>
                      <w:lang w:eastAsia="ru-RU"/>
                    </w:rPr>
                    <w:t xml:space="preserve"> 201</w:t>
                  </w:r>
                  <w:r w:rsidR="00194495" w:rsidRPr="00127E96">
                    <w:rPr>
                      <w:rFonts w:ascii="Verdana" w:eastAsia="Times New Roman" w:hAnsi="Verdana"/>
                      <w:sz w:val="19"/>
                      <w:szCs w:val="19"/>
                      <w:lang w:eastAsia="ru-RU"/>
                    </w:rPr>
                    <w:t>1</w:t>
                  </w:r>
                  <w:r w:rsidR="0011684F" w:rsidRPr="00127E96">
                    <w:rPr>
                      <w:rFonts w:ascii="Verdana" w:eastAsia="Times New Roman" w:hAnsi="Verdana"/>
                      <w:sz w:val="19"/>
                      <w:szCs w:val="19"/>
                      <w:lang w:eastAsia="ru-RU"/>
                    </w:rPr>
                    <w:t xml:space="preserve"> года</w:t>
                  </w:r>
                  <w:r w:rsidR="00016CC9" w:rsidRPr="00127E96">
                    <w:rPr>
                      <w:rFonts w:ascii="Verdana" w:eastAsia="Times New Roman" w:hAnsi="Verdana"/>
                      <w:sz w:val="19"/>
                      <w:szCs w:val="19"/>
                      <w:lang w:eastAsia="ru-RU"/>
                    </w:rPr>
                    <w:t>,</w:t>
                  </w:r>
                  <w:r w:rsidR="00016CC9" w:rsidRPr="00127E96">
                    <w:rPr>
                      <w:rFonts w:ascii="Verdana" w:eastAsia="Times New Roman" w:hAnsi="Verdana"/>
                      <w:sz w:val="19"/>
                      <w:szCs w:val="19"/>
                      <w:lang w:eastAsia="ru-RU"/>
                    </w:rPr>
                    <w:br/>
                  </w:r>
                  <w:r w:rsidRPr="00127E96">
                    <w:rPr>
                      <w:rFonts w:ascii="Verdana" w:eastAsia="Times New Roman" w:hAnsi="Verdana"/>
                      <w:sz w:val="19"/>
                      <w:szCs w:val="19"/>
                      <w:lang w:eastAsia="ru-RU"/>
                    </w:rPr>
                    <w:t>8</w:t>
                  </w:r>
                  <w:r w:rsidR="00016CC9" w:rsidRPr="00127E96">
                    <w:rPr>
                      <w:rFonts w:ascii="Verdana" w:eastAsia="Times New Roman" w:hAnsi="Verdana"/>
                      <w:sz w:val="19"/>
                      <w:szCs w:val="19"/>
                      <w:lang w:eastAsia="ru-RU"/>
                    </w:rPr>
                    <w:t xml:space="preserve">.1.2. Окончание строительства: - </w:t>
                  </w:r>
                  <w:r w:rsidR="007D3E76" w:rsidRPr="00127E96">
                    <w:rPr>
                      <w:rFonts w:ascii="Verdana" w:eastAsia="Times New Roman" w:hAnsi="Verdana"/>
                      <w:sz w:val="19"/>
                      <w:szCs w:val="19"/>
                      <w:lang w:val="en-US" w:eastAsia="ru-RU"/>
                    </w:rPr>
                    <w:t>I</w:t>
                  </w:r>
                  <w:r w:rsidR="007D3E76" w:rsidRPr="00127E96">
                    <w:t xml:space="preserve">  квартал 201</w:t>
                  </w:r>
                  <w:r w:rsidR="0037162D">
                    <w:t>4</w:t>
                  </w:r>
                  <w:r w:rsidR="007D3E76" w:rsidRPr="00127E96">
                    <w:t xml:space="preserve"> года</w:t>
                  </w:r>
                  <w:r w:rsidR="00016CC9" w:rsidRPr="00127E96">
                    <w:rPr>
                      <w:rFonts w:ascii="Verdana" w:eastAsia="Times New Roman" w:hAnsi="Verdana"/>
                      <w:sz w:val="19"/>
                      <w:szCs w:val="19"/>
                      <w:lang w:eastAsia="ru-RU"/>
                    </w:rPr>
                    <w:t>.</w:t>
                  </w:r>
                  <w:r w:rsidR="00016CC9" w:rsidRPr="00127E96">
                    <w:rPr>
                      <w:rFonts w:ascii="Verdana" w:eastAsia="Times New Roman" w:hAnsi="Verdana"/>
                      <w:i/>
                      <w:sz w:val="19"/>
                      <w:szCs w:val="19"/>
                      <w:lang w:eastAsia="ru-RU"/>
                    </w:rPr>
                    <w:t xml:space="preserve"> </w:t>
                  </w:r>
                </w:p>
                <w:p w:rsidR="007C2CA0" w:rsidRDefault="00DB3EF8"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9</w:t>
                  </w:r>
                  <w:r w:rsidR="00016CC9" w:rsidRPr="00127E96">
                    <w:rPr>
                      <w:rFonts w:ascii="Verdana" w:eastAsia="Times New Roman" w:hAnsi="Verdana"/>
                      <w:sz w:val="19"/>
                      <w:szCs w:val="19"/>
                      <w:lang w:eastAsia="ru-RU"/>
                    </w:rPr>
                    <w:t xml:space="preserve">. Результаты проведения государственной экспертизы проектной документации: </w:t>
                  </w:r>
                  <w:r w:rsidR="00016CC9" w:rsidRPr="00127E96">
                    <w:rPr>
                      <w:rFonts w:ascii="Verdana" w:eastAsia="Times New Roman" w:hAnsi="Verdana"/>
                      <w:sz w:val="19"/>
                      <w:szCs w:val="19"/>
                      <w:lang w:eastAsia="ru-RU"/>
                    </w:rPr>
                    <w:lastRenderedPageBreak/>
                    <w:t xml:space="preserve">Положительное заключение Управления государственной экспертизы </w:t>
                  </w:r>
                  <w:r w:rsidR="00630AA8" w:rsidRPr="00127E96">
                    <w:rPr>
                      <w:rFonts w:ascii="Verdana" w:eastAsia="Times New Roman" w:hAnsi="Verdana"/>
                      <w:sz w:val="19"/>
                      <w:szCs w:val="19"/>
                      <w:lang w:eastAsia="ru-RU"/>
                    </w:rPr>
                    <w:t xml:space="preserve">№ </w:t>
                  </w:r>
                  <w:r w:rsidR="00972910" w:rsidRPr="00127E96">
                    <w:rPr>
                      <w:rFonts w:ascii="Verdana" w:eastAsia="Times New Roman" w:hAnsi="Verdana"/>
                      <w:sz w:val="19"/>
                      <w:szCs w:val="19"/>
                      <w:lang w:eastAsia="ru-RU"/>
                    </w:rPr>
                    <w:t>78-1-4-0773-11</w:t>
                  </w:r>
                  <w:r w:rsidR="00630AA8" w:rsidRPr="00127E96">
                    <w:rPr>
                      <w:rFonts w:ascii="Verdana" w:eastAsia="Times New Roman" w:hAnsi="Verdana"/>
                      <w:sz w:val="19"/>
                      <w:szCs w:val="19"/>
                      <w:lang w:eastAsia="ru-RU"/>
                    </w:rPr>
                    <w:t xml:space="preserve"> от </w:t>
                  </w:r>
                  <w:r w:rsidR="00972910" w:rsidRPr="00127E96">
                    <w:rPr>
                      <w:rFonts w:ascii="Verdana" w:eastAsia="Times New Roman" w:hAnsi="Verdana"/>
                      <w:sz w:val="19"/>
                      <w:szCs w:val="19"/>
                      <w:lang w:eastAsia="ru-RU"/>
                    </w:rPr>
                    <w:t>09.11</w:t>
                  </w:r>
                  <w:r w:rsidR="00194495" w:rsidRPr="00127E96">
                    <w:rPr>
                      <w:rFonts w:ascii="Verdana" w:eastAsia="Times New Roman" w:hAnsi="Verdana"/>
                      <w:sz w:val="19"/>
                      <w:szCs w:val="19"/>
                      <w:lang w:eastAsia="ru-RU"/>
                    </w:rPr>
                    <w:t>.2011 г</w:t>
                  </w:r>
                  <w:r w:rsidR="00600F3D" w:rsidRPr="00127E96">
                    <w:rPr>
                      <w:rFonts w:ascii="Verdana" w:eastAsia="Times New Roman" w:hAnsi="Verdana"/>
                      <w:sz w:val="19"/>
                      <w:szCs w:val="19"/>
                      <w:lang w:eastAsia="ru-RU"/>
                    </w:rPr>
                    <w:t>.</w:t>
                  </w:r>
                  <w:r w:rsidR="00630AA8" w:rsidRPr="00127E96">
                    <w:rPr>
                      <w:rFonts w:ascii="Verdana" w:eastAsia="Times New Roman" w:hAnsi="Verdana"/>
                      <w:sz w:val="19"/>
                      <w:szCs w:val="19"/>
                      <w:lang w:eastAsia="ru-RU"/>
                    </w:rPr>
                    <w:t xml:space="preserve"> </w:t>
                  </w:r>
                  <w:r w:rsidR="00016CC9" w:rsidRPr="00127E96">
                    <w:rPr>
                      <w:rFonts w:ascii="Verdana" w:eastAsia="Times New Roman" w:hAnsi="Verdana"/>
                      <w:sz w:val="19"/>
                      <w:szCs w:val="19"/>
                      <w:lang w:eastAsia="ru-RU"/>
                    </w:rPr>
                    <w:t xml:space="preserve"> </w:t>
                  </w:r>
                </w:p>
                <w:p w:rsidR="00016CC9" w:rsidRPr="00127E96" w:rsidRDefault="00DB3EF8"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10</w:t>
                  </w:r>
                  <w:r w:rsidR="00016CC9" w:rsidRPr="00127E96">
                    <w:rPr>
                      <w:rFonts w:ascii="Verdana" w:eastAsia="Times New Roman" w:hAnsi="Verdana"/>
                      <w:sz w:val="19"/>
                      <w:szCs w:val="19"/>
                      <w:lang w:eastAsia="ru-RU"/>
                    </w:rPr>
                    <w:t xml:space="preserve">. Разрешение на строительство № </w:t>
                  </w:r>
                  <w:r w:rsidR="00833505" w:rsidRPr="00127E96">
                    <w:rPr>
                      <w:rFonts w:ascii="Verdana" w:eastAsia="Times New Roman" w:hAnsi="Verdana"/>
                      <w:sz w:val="19"/>
                      <w:szCs w:val="19"/>
                      <w:lang w:eastAsia="ru-RU"/>
                    </w:rPr>
                    <w:t>78-</w:t>
                  </w:r>
                  <w:r w:rsidR="00B022F6" w:rsidRPr="00127E96">
                    <w:rPr>
                      <w:rFonts w:ascii="Verdana" w:eastAsia="Times New Roman" w:hAnsi="Verdana"/>
                      <w:sz w:val="19"/>
                      <w:szCs w:val="19"/>
                      <w:lang w:eastAsia="ru-RU"/>
                    </w:rPr>
                    <w:t>07010420</w:t>
                  </w:r>
                  <w:r w:rsidR="00833505" w:rsidRPr="00127E96">
                    <w:rPr>
                      <w:rFonts w:ascii="Verdana" w:eastAsia="Times New Roman" w:hAnsi="Verdana"/>
                      <w:sz w:val="19"/>
                      <w:szCs w:val="19"/>
                      <w:lang w:eastAsia="ru-RU"/>
                    </w:rPr>
                    <w:t>-20</w:t>
                  </w:r>
                  <w:r w:rsidR="00B022F6" w:rsidRPr="00127E96">
                    <w:rPr>
                      <w:rFonts w:ascii="Verdana" w:eastAsia="Times New Roman" w:hAnsi="Verdana"/>
                      <w:sz w:val="19"/>
                      <w:szCs w:val="19"/>
                      <w:lang w:eastAsia="ru-RU"/>
                    </w:rPr>
                    <w:t>11</w:t>
                  </w:r>
                  <w:r w:rsidR="00016CC9" w:rsidRPr="00127E96">
                    <w:rPr>
                      <w:rFonts w:ascii="Verdana" w:eastAsia="Times New Roman" w:hAnsi="Verdana"/>
                      <w:sz w:val="19"/>
                      <w:szCs w:val="19"/>
                      <w:lang w:eastAsia="ru-RU"/>
                    </w:rPr>
                    <w:t xml:space="preserve"> от </w:t>
                  </w:r>
                  <w:r w:rsidR="00B022F6" w:rsidRPr="00127E96">
                    <w:rPr>
                      <w:rFonts w:ascii="Verdana" w:eastAsia="Times New Roman" w:hAnsi="Verdana"/>
                      <w:sz w:val="19"/>
                      <w:szCs w:val="19"/>
                      <w:lang w:eastAsia="ru-RU"/>
                    </w:rPr>
                    <w:t>19</w:t>
                  </w:r>
                  <w:r w:rsidR="00833505" w:rsidRPr="00127E96">
                    <w:rPr>
                      <w:rFonts w:ascii="Verdana" w:eastAsia="Times New Roman" w:hAnsi="Verdana"/>
                      <w:sz w:val="19"/>
                      <w:szCs w:val="19"/>
                      <w:lang w:eastAsia="ru-RU"/>
                    </w:rPr>
                    <w:t xml:space="preserve"> </w:t>
                  </w:r>
                  <w:r w:rsidR="00B022F6" w:rsidRPr="00127E96">
                    <w:rPr>
                      <w:rFonts w:ascii="Verdana" w:eastAsia="Times New Roman" w:hAnsi="Verdana"/>
                      <w:sz w:val="19"/>
                      <w:szCs w:val="19"/>
                      <w:lang w:eastAsia="ru-RU"/>
                    </w:rPr>
                    <w:t>декабря</w:t>
                  </w:r>
                  <w:r w:rsidR="00833505" w:rsidRPr="00127E96">
                    <w:rPr>
                      <w:rFonts w:ascii="Verdana" w:eastAsia="Times New Roman" w:hAnsi="Verdana"/>
                      <w:sz w:val="19"/>
                      <w:szCs w:val="19"/>
                      <w:lang w:eastAsia="ru-RU"/>
                    </w:rPr>
                    <w:t xml:space="preserve"> 2011</w:t>
                  </w:r>
                  <w:r w:rsidR="0011684F" w:rsidRPr="00127E96">
                    <w:rPr>
                      <w:rFonts w:ascii="Verdana" w:eastAsia="Times New Roman" w:hAnsi="Verdana"/>
                      <w:sz w:val="19"/>
                      <w:szCs w:val="19"/>
                      <w:lang w:eastAsia="ru-RU"/>
                    </w:rPr>
                    <w:t xml:space="preserve"> года</w:t>
                  </w:r>
                  <w:r w:rsidR="00016CC9" w:rsidRPr="00127E96">
                    <w:rPr>
                      <w:rFonts w:ascii="Verdana" w:eastAsia="Times New Roman" w:hAnsi="Verdana"/>
                      <w:sz w:val="19"/>
                      <w:szCs w:val="19"/>
                      <w:lang w:eastAsia="ru-RU"/>
                    </w:rPr>
                    <w:t xml:space="preserve"> выдано Службой Государственного строительного надзора и экспертизы Санкт-Петербурга. Срок действия разрешения - </w:t>
                  </w:r>
                  <w:r w:rsidR="00030AAF" w:rsidRPr="00127E96">
                    <w:rPr>
                      <w:rFonts w:ascii="Verdana" w:eastAsia="Times New Roman" w:hAnsi="Verdana"/>
                      <w:sz w:val="19"/>
                      <w:szCs w:val="19"/>
                      <w:lang w:eastAsia="ru-RU"/>
                    </w:rPr>
                    <w:t>д</w:t>
                  </w:r>
                  <w:r w:rsidR="00016CC9" w:rsidRPr="00127E96">
                    <w:rPr>
                      <w:rFonts w:ascii="Verdana" w:eastAsia="Times New Roman" w:hAnsi="Verdana"/>
                      <w:sz w:val="19"/>
                      <w:szCs w:val="19"/>
                      <w:lang w:eastAsia="ru-RU"/>
                    </w:rPr>
                    <w:t xml:space="preserve">о </w:t>
                  </w:r>
                  <w:r w:rsidR="00D05A2B">
                    <w:rPr>
                      <w:rFonts w:ascii="Verdana" w:eastAsia="Times New Roman" w:hAnsi="Verdana"/>
                      <w:sz w:val="19"/>
                      <w:szCs w:val="19"/>
                      <w:lang w:eastAsia="ru-RU"/>
                    </w:rPr>
                    <w:t>02</w:t>
                  </w:r>
                  <w:r w:rsidR="00833505" w:rsidRPr="00127E96">
                    <w:rPr>
                      <w:rFonts w:ascii="Verdana" w:eastAsia="Times New Roman" w:hAnsi="Verdana"/>
                      <w:sz w:val="19"/>
                      <w:szCs w:val="19"/>
                      <w:lang w:eastAsia="ru-RU"/>
                    </w:rPr>
                    <w:t xml:space="preserve"> </w:t>
                  </w:r>
                  <w:r w:rsidR="00D05A2B">
                    <w:rPr>
                      <w:rFonts w:ascii="Verdana" w:eastAsia="Times New Roman" w:hAnsi="Verdana"/>
                      <w:sz w:val="19"/>
                      <w:szCs w:val="19"/>
                      <w:lang w:eastAsia="ru-RU"/>
                    </w:rPr>
                    <w:t xml:space="preserve">марта </w:t>
                  </w:r>
                  <w:r w:rsidR="00833505" w:rsidRPr="00127E96">
                    <w:rPr>
                      <w:rFonts w:ascii="Verdana" w:eastAsia="Times New Roman" w:hAnsi="Verdana"/>
                      <w:sz w:val="19"/>
                      <w:szCs w:val="19"/>
                      <w:lang w:eastAsia="ru-RU"/>
                    </w:rPr>
                    <w:t>201</w:t>
                  </w:r>
                  <w:r w:rsidR="00D05A2B">
                    <w:rPr>
                      <w:rFonts w:ascii="Verdana" w:eastAsia="Times New Roman" w:hAnsi="Verdana"/>
                      <w:sz w:val="19"/>
                      <w:szCs w:val="19"/>
                      <w:lang w:eastAsia="ru-RU"/>
                    </w:rPr>
                    <w:t>4</w:t>
                  </w:r>
                  <w:r w:rsidR="0011684F" w:rsidRPr="00127E96">
                    <w:rPr>
                      <w:rFonts w:ascii="Verdana" w:eastAsia="Times New Roman" w:hAnsi="Verdana"/>
                      <w:sz w:val="19"/>
                      <w:szCs w:val="19"/>
                      <w:lang w:eastAsia="ru-RU"/>
                    </w:rPr>
                    <w:t xml:space="preserve"> года</w:t>
                  </w:r>
                  <w:r w:rsidR="00630AA8" w:rsidRPr="00127E96">
                    <w:rPr>
                      <w:rFonts w:ascii="Verdana" w:eastAsia="Times New Roman" w:hAnsi="Verdana"/>
                      <w:sz w:val="19"/>
                      <w:szCs w:val="19"/>
                      <w:lang w:eastAsia="ru-RU"/>
                    </w:rPr>
                    <w:t>.</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1</w:t>
                  </w:r>
                  <w:r w:rsidRPr="00127E96">
                    <w:rPr>
                      <w:rFonts w:ascii="Verdana" w:eastAsia="Times New Roman" w:hAnsi="Verdana"/>
                      <w:sz w:val="19"/>
                      <w:szCs w:val="19"/>
                      <w:lang w:eastAsia="ru-RU"/>
                    </w:rPr>
                    <w:t xml:space="preserve">. Информация о правах застройщика на земельный участок: </w:t>
                  </w:r>
                </w:p>
                <w:p w:rsidR="00464FB4" w:rsidRPr="00127E96" w:rsidRDefault="00F33972"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Земельный участок находится в аренде у застройщика на основании:</w:t>
                  </w:r>
                  <w:r w:rsidRPr="00127E96">
                    <w:rPr>
                      <w:rFonts w:ascii="Verdana" w:eastAsia="Times New Roman" w:hAnsi="Verdana"/>
                      <w:sz w:val="19"/>
                      <w:szCs w:val="19"/>
                      <w:lang w:eastAsia="ru-RU"/>
                    </w:rPr>
                    <w:br/>
                    <w:t>Постановления Правительства Санкт-Петербурга № 1512 от 22.12.2009 г., Протокола подведения итогов открытого аукциона на право заключения договора аренды земельного участка на инвестиционных условиях от 03.03.2010 г.,</w:t>
                  </w:r>
                  <w:r w:rsidR="00413CEE" w:rsidRPr="00127E96">
                    <w:rPr>
                      <w:rFonts w:ascii="Verdana" w:eastAsia="Times New Roman" w:hAnsi="Verdana"/>
                      <w:sz w:val="19"/>
                      <w:szCs w:val="19"/>
                      <w:lang w:eastAsia="ru-RU"/>
                    </w:rPr>
                    <w:t xml:space="preserve"> Договора </w:t>
                  </w:r>
                  <w:r w:rsidR="00A4641B" w:rsidRPr="00127E96">
                    <w:rPr>
                      <w:rFonts w:ascii="Verdana" w:eastAsia="Times New Roman" w:hAnsi="Verdana"/>
                      <w:sz w:val="19"/>
                      <w:szCs w:val="19"/>
                      <w:lang w:eastAsia="ru-RU"/>
                    </w:rPr>
                    <w:t>аренды земельно</w:t>
                  </w:r>
                  <w:r w:rsidRPr="00127E96">
                    <w:rPr>
                      <w:rFonts w:ascii="Verdana" w:eastAsia="Times New Roman" w:hAnsi="Verdana"/>
                      <w:sz w:val="19"/>
                      <w:szCs w:val="19"/>
                      <w:lang w:eastAsia="ru-RU"/>
                    </w:rPr>
                    <w:t>го</w:t>
                  </w:r>
                  <w:r w:rsidR="00A4641B" w:rsidRPr="00127E96">
                    <w:rPr>
                      <w:rFonts w:ascii="Verdana" w:eastAsia="Times New Roman" w:hAnsi="Verdana"/>
                      <w:sz w:val="19"/>
                      <w:szCs w:val="19"/>
                      <w:lang w:eastAsia="ru-RU"/>
                    </w:rPr>
                    <w:t xml:space="preserve"> участка на инвестиционных условиях</w:t>
                  </w:r>
                  <w:r w:rsidR="00413CEE" w:rsidRPr="00127E96">
                    <w:rPr>
                      <w:rFonts w:ascii="Verdana" w:eastAsia="Times New Roman" w:hAnsi="Verdana"/>
                      <w:sz w:val="19"/>
                      <w:szCs w:val="19"/>
                      <w:lang w:eastAsia="ru-RU"/>
                    </w:rPr>
                    <w:t xml:space="preserve"> от </w:t>
                  </w:r>
                  <w:r w:rsidR="00A00ED9" w:rsidRPr="00127E96">
                    <w:rPr>
                      <w:rFonts w:ascii="Verdana" w:eastAsia="Times New Roman" w:hAnsi="Verdana"/>
                      <w:sz w:val="19"/>
                      <w:szCs w:val="19"/>
                      <w:lang w:eastAsia="ru-RU"/>
                    </w:rPr>
                    <w:t>05.0</w:t>
                  </w:r>
                  <w:r w:rsidR="00A4641B" w:rsidRPr="00127E96">
                    <w:rPr>
                      <w:rFonts w:ascii="Verdana" w:eastAsia="Times New Roman" w:hAnsi="Verdana"/>
                      <w:sz w:val="19"/>
                      <w:szCs w:val="19"/>
                      <w:lang w:eastAsia="ru-RU"/>
                    </w:rPr>
                    <w:t>3.2010</w:t>
                  </w:r>
                  <w:r w:rsidR="00A00ED9" w:rsidRPr="00127E96">
                    <w:rPr>
                      <w:rFonts w:ascii="Verdana" w:eastAsia="Times New Roman" w:hAnsi="Verdana"/>
                      <w:sz w:val="19"/>
                      <w:szCs w:val="19"/>
                      <w:lang w:eastAsia="ru-RU"/>
                    </w:rPr>
                    <w:t xml:space="preserve"> № </w:t>
                  </w:r>
                  <w:r w:rsidR="00A4641B" w:rsidRPr="00127E96">
                    <w:rPr>
                      <w:rFonts w:ascii="Verdana" w:eastAsia="Times New Roman" w:hAnsi="Verdana"/>
                      <w:sz w:val="19"/>
                      <w:szCs w:val="19"/>
                      <w:lang w:eastAsia="ru-RU"/>
                    </w:rPr>
                    <w:t>00/ЗКС-049</w:t>
                  </w:r>
                  <w:r w:rsidR="00FE06AF" w:rsidRPr="00127E96">
                    <w:rPr>
                      <w:rFonts w:ascii="Verdana" w:eastAsia="Times New Roman" w:hAnsi="Verdana"/>
                      <w:sz w:val="19"/>
                      <w:szCs w:val="19"/>
                      <w:lang w:eastAsia="ru-RU"/>
                    </w:rPr>
                    <w:t>35</w:t>
                  </w:r>
                  <w:r w:rsidR="00A4641B" w:rsidRPr="00127E96">
                    <w:rPr>
                      <w:rFonts w:ascii="Verdana" w:eastAsia="Times New Roman" w:hAnsi="Verdana"/>
                      <w:sz w:val="19"/>
                      <w:szCs w:val="19"/>
                      <w:lang w:eastAsia="ru-RU"/>
                    </w:rPr>
                    <w:t>(07)</w:t>
                  </w:r>
                  <w:r w:rsidR="0065064D" w:rsidRPr="00127E96">
                    <w:rPr>
                      <w:rFonts w:ascii="Verdana" w:eastAsia="Times New Roman" w:hAnsi="Verdana"/>
                      <w:sz w:val="19"/>
                      <w:szCs w:val="19"/>
                      <w:lang w:eastAsia="ru-RU"/>
                    </w:rPr>
                    <w:t xml:space="preserve">. </w:t>
                  </w:r>
                </w:p>
                <w:p w:rsidR="00464FB4" w:rsidRPr="00127E96" w:rsidRDefault="00DB3EF8" w:rsidP="00464FB4">
                  <w:pPr>
                    <w:spacing w:before="100" w:beforeAutospacing="1" w:after="100" w:afterAutospacing="1" w:line="240" w:lineRule="auto"/>
                    <w:rPr>
                      <w:rFonts w:ascii="Verdana" w:eastAsia="Times New Roman" w:hAnsi="Verdana"/>
                      <w:sz w:val="19"/>
                      <w:szCs w:val="19"/>
                      <w:lang w:eastAsia="ru-RU"/>
                    </w:rPr>
                  </w:pPr>
                  <w:r w:rsidRPr="00127E96">
                    <w:rPr>
                      <w:rFonts w:ascii="Verdana" w:eastAsia="Times New Roman" w:hAnsi="Verdana"/>
                      <w:bCs/>
                      <w:sz w:val="19"/>
                      <w:szCs w:val="19"/>
                      <w:lang w:eastAsia="ru-RU"/>
                    </w:rPr>
                    <w:t xml:space="preserve">12. </w:t>
                  </w:r>
                  <w:r w:rsidR="00464FB4" w:rsidRPr="00127E96">
                    <w:rPr>
                      <w:rFonts w:ascii="Verdana" w:eastAsia="Times New Roman" w:hAnsi="Verdana"/>
                      <w:bCs/>
                      <w:sz w:val="19"/>
                      <w:szCs w:val="19"/>
                      <w:lang w:eastAsia="ru-RU"/>
                    </w:rPr>
                    <w:t>Собственник земельного участка:</w:t>
                  </w:r>
                  <w:r w:rsidR="00464FB4" w:rsidRPr="00127E96">
                    <w:rPr>
                      <w:rFonts w:ascii="Verdana" w:eastAsia="Times New Roman" w:hAnsi="Verdana"/>
                      <w:b/>
                      <w:bCs/>
                      <w:sz w:val="19"/>
                      <w:szCs w:val="19"/>
                      <w:lang w:eastAsia="ru-RU"/>
                    </w:rPr>
                    <w:t xml:space="preserve"> </w:t>
                  </w:r>
                  <w:r w:rsidR="00464FB4" w:rsidRPr="00127E96">
                    <w:rPr>
                      <w:rFonts w:ascii="Verdana" w:eastAsia="Times New Roman" w:hAnsi="Verdana"/>
                      <w:sz w:val="19"/>
                      <w:szCs w:val="19"/>
                      <w:lang w:eastAsia="ru-RU"/>
                    </w:rPr>
                    <w:t xml:space="preserve">город Санкт-Петербург.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 1</w:t>
                  </w:r>
                  <w:r w:rsidR="00DB3EF8" w:rsidRPr="00127E96">
                    <w:rPr>
                      <w:rFonts w:ascii="Verdana" w:eastAsia="Times New Roman" w:hAnsi="Verdana"/>
                      <w:sz w:val="19"/>
                      <w:szCs w:val="19"/>
                      <w:lang w:eastAsia="ru-RU"/>
                    </w:rPr>
                    <w:t>3</w:t>
                  </w:r>
                  <w:r w:rsidRPr="00127E96">
                    <w:rPr>
                      <w:rFonts w:ascii="Verdana" w:eastAsia="Times New Roman" w:hAnsi="Verdana"/>
                      <w:sz w:val="19"/>
                      <w:szCs w:val="19"/>
                      <w:lang w:eastAsia="ru-RU"/>
                    </w:rPr>
                    <w:t>. Информация о границах, площади и кадастровом номере земельного участка</w:t>
                  </w:r>
                  <w:r w:rsidR="00715462" w:rsidRPr="00127E96">
                    <w:rPr>
                      <w:rFonts w:ascii="Verdana" w:eastAsia="Times New Roman" w:hAnsi="Verdana"/>
                      <w:sz w:val="19"/>
                      <w:szCs w:val="19"/>
                      <w:lang w:eastAsia="ru-RU"/>
                    </w:rPr>
                    <w:t>.</w:t>
                  </w:r>
                  <w:r w:rsidRPr="00127E96">
                    <w:rPr>
                      <w:rFonts w:ascii="Verdana" w:eastAsia="Times New Roman" w:hAnsi="Verdana"/>
                      <w:sz w:val="19"/>
                      <w:szCs w:val="19"/>
                      <w:lang w:eastAsia="ru-RU"/>
                    </w:rPr>
                    <w:t xml:space="preserve"> Земельный участок площадью </w:t>
                  </w:r>
                  <w:r w:rsidR="00C13F6E" w:rsidRPr="00127E96">
                    <w:rPr>
                      <w:rFonts w:ascii="Verdana" w:eastAsia="Times New Roman" w:hAnsi="Verdana"/>
                      <w:sz w:val="19"/>
                      <w:szCs w:val="19"/>
                      <w:lang w:eastAsia="ru-RU"/>
                    </w:rPr>
                    <w:t>2917</w:t>
                  </w:r>
                  <w:r w:rsidR="00A00ED9" w:rsidRPr="00127E96">
                    <w:rPr>
                      <w:rFonts w:ascii="Verdana" w:eastAsia="Times New Roman" w:hAnsi="Verdana"/>
                      <w:sz w:val="19"/>
                      <w:szCs w:val="19"/>
                      <w:lang w:eastAsia="ru-RU"/>
                    </w:rPr>
                    <w:t>,0</w:t>
                  </w:r>
                  <w:r w:rsidRPr="00127E96">
                    <w:rPr>
                      <w:rFonts w:ascii="Verdana" w:eastAsia="Times New Roman" w:hAnsi="Verdana"/>
                      <w:sz w:val="19"/>
                      <w:szCs w:val="19"/>
                      <w:lang w:eastAsia="ru-RU"/>
                    </w:rPr>
                    <w:t xml:space="preserve"> кв.м., кадастровый номер - № 78:</w:t>
                  </w:r>
                  <w:r w:rsidR="00C13F6E" w:rsidRPr="00127E96">
                    <w:rPr>
                      <w:rFonts w:ascii="Verdana" w:eastAsia="Times New Roman" w:hAnsi="Verdana"/>
                      <w:sz w:val="19"/>
                      <w:szCs w:val="19"/>
                      <w:lang w:eastAsia="ru-RU"/>
                    </w:rPr>
                    <w:t>11</w:t>
                  </w:r>
                  <w:r w:rsidR="0065064D" w:rsidRPr="00127E96">
                    <w:rPr>
                      <w:rFonts w:ascii="Verdana" w:eastAsia="Times New Roman" w:hAnsi="Verdana"/>
                      <w:sz w:val="19"/>
                      <w:szCs w:val="19"/>
                      <w:lang w:eastAsia="ru-RU"/>
                    </w:rPr>
                    <w:t>:</w:t>
                  </w:r>
                  <w:r w:rsidR="00C13F6E" w:rsidRPr="00127E96">
                    <w:rPr>
                      <w:rFonts w:ascii="Verdana" w:eastAsia="Times New Roman" w:hAnsi="Verdana"/>
                      <w:sz w:val="19"/>
                      <w:szCs w:val="19"/>
                      <w:lang w:eastAsia="ru-RU"/>
                    </w:rPr>
                    <w:t>6102</w:t>
                  </w:r>
                  <w:r w:rsidR="0065064D" w:rsidRPr="00127E96">
                    <w:rPr>
                      <w:rFonts w:ascii="Verdana" w:eastAsia="Times New Roman" w:hAnsi="Verdana"/>
                      <w:sz w:val="19"/>
                      <w:szCs w:val="19"/>
                      <w:lang w:eastAsia="ru-RU"/>
                    </w:rPr>
                    <w:t>:</w:t>
                  </w:r>
                  <w:r w:rsidR="00C13F6E" w:rsidRPr="00127E96">
                    <w:rPr>
                      <w:rFonts w:ascii="Verdana" w:eastAsia="Times New Roman" w:hAnsi="Verdana"/>
                      <w:sz w:val="19"/>
                      <w:szCs w:val="19"/>
                      <w:lang w:eastAsia="ru-RU"/>
                    </w:rPr>
                    <w:t>1</w:t>
                  </w:r>
                  <w:r w:rsidR="00A00ED9" w:rsidRPr="00127E96">
                    <w:rPr>
                      <w:rFonts w:ascii="Verdana" w:eastAsia="Times New Roman" w:hAnsi="Verdana"/>
                      <w:sz w:val="19"/>
                      <w:szCs w:val="19"/>
                      <w:lang w:eastAsia="ru-RU"/>
                    </w:rPr>
                    <w:t>8</w:t>
                  </w:r>
                  <w:r w:rsidRPr="00127E96">
                    <w:rPr>
                      <w:rFonts w:ascii="Verdana" w:eastAsia="Times New Roman" w:hAnsi="Verdana"/>
                      <w:sz w:val="19"/>
                      <w:szCs w:val="19"/>
                      <w:lang w:eastAsia="ru-RU"/>
                    </w:rPr>
                    <w:t xml:space="preserve">, ограничен: </w:t>
                  </w:r>
                </w:p>
                <w:p w:rsidR="00016CC9" w:rsidRPr="00127E96" w:rsidRDefault="0065064D"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с север</w:t>
                  </w:r>
                  <w:r w:rsidR="00A00ED9" w:rsidRPr="00127E96">
                    <w:rPr>
                      <w:rFonts w:ascii="Verdana" w:eastAsia="Times New Roman" w:hAnsi="Verdana"/>
                      <w:sz w:val="19"/>
                      <w:szCs w:val="19"/>
                      <w:lang w:eastAsia="ru-RU"/>
                    </w:rPr>
                    <w:t>о-запада</w:t>
                  </w:r>
                  <w:r w:rsidR="00016CC9"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t>–</w:t>
                  </w:r>
                  <w:r w:rsidR="00016CC9" w:rsidRPr="00127E96">
                    <w:rPr>
                      <w:rFonts w:ascii="Verdana" w:eastAsia="Times New Roman" w:hAnsi="Verdana"/>
                      <w:sz w:val="19"/>
                      <w:szCs w:val="19"/>
                      <w:lang w:eastAsia="ru-RU"/>
                    </w:rPr>
                    <w:t xml:space="preserve"> </w:t>
                  </w:r>
                  <w:r w:rsidR="00F84DEE" w:rsidRPr="00127E96">
                    <w:rPr>
                      <w:rFonts w:ascii="Verdana" w:eastAsia="Times New Roman" w:hAnsi="Verdana"/>
                      <w:sz w:val="19"/>
                      <w:szCs w:val="19"/>
                      <w:lang w:eastAsia="ru-RU"/>
                    </w:rPr>
                    <w:t>пр. Косыгина</w:t>
                  </w:r>
                  <w:r w:rsidR="00016CC9"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 с </w:t>
                  </w:r>
                  <w:r w:rsidR="0065064D" w:rsidRPr="00127E96">
                    <w:rPr>
                      <w:rFonts w:ascii="Verdana" w:eastAsia="Times New Roman" w:hAnsi="Verdana"/>
                      <w:sz w:val="19"/>
                      <w:szCs w:val="19"/>
                      <w:lang w:eastAsia="ru-RU"/>
                    </w:rPr>
                    <w:t xml:space="preserve">востока – </w:t>
                  </w:r>
                  <w:r w:rsidR="00F84DEE" w:rsidRPr="00127E96">
                    <w:rPr>
                      <w:rFonts w:ascii="Verdana" w:eastAsia="Times New Roman" w:hAnsi="Verdana"/>
                      <w:sz w:val="19"/>
                      <w:szCs w:val="19"/>
                      <w:lang w:eastAsia="ru-RU"/>
                    </w:rPr>
                    <w:t>Индустриальным пр.</w:t>
                  </w:r>
                  <w:r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 </w:t>
                  </w:r>
                  <w:r w:rsidR="0065064D" w:rsidRPr="00127E96">
                    <w:rPr>
                      <w:rFonts w:ascii="Verdana" w:eastAsia="Times New Roman" w:hAnsi="Verdana"/>
                      <w:sz w:val="19"/>
                      <w:szCs w:val="19"/>
                      <w:lang w:eastAsia="ru-RU"/>
                    </w:rPr>
                    <w:t xml:space="preserve">с </w:t>
                  </w:r>
                  <w:r w:rsidR="00F84DEE" w:rsidRPr="00127E96">
                    <w:rPr>
                      <w:rFonts w:ascii="Verdana" w:eastAsia="Times New Roman" w:hAnsi="Verdana"/>
                      <w:sz w:val="19"/>
                      <w:szCs w:val="19"/>
                      <w:lang w:eastAsia="ru-RU"/>
                    </w:rPr>
                    <w:t>юго-запада</w:t>
                  </w:r>
                  <w:r w:rsidR="0065064D" w:rsidRPr="00127E96">
                    <w:rPr>
                      <w:rFonts w:ascii="Verdana" w:eastAsia="Times New Roman" w:hAnsi="Verdana"/>
                      <w:sz w:val="19"/>
                      <w:szCs w:val="19"/>
                      <w:lang w:eastAsia="ru-RU"/>
                    </w:rPr>
                    <w:t xml:space="preserve"> – </w:t>
                  </w:r>
                  <w:r w:rsidR="000A2805" w:rsidRPr="00127E96">
                    <w:rPr>
                      <w:rFonts w:ascii="Verdana" w:eastAsia="Times New Roman" w:hAnsi="Verdana"/>
                      <w:sz w:val="19"/>
                      <w:szCs w:val="19"/>
                      <w:lang w:eastAsia="ru-RU"/>
                    </w:rPr>
                    <w:t>ул. Передовиков</w:t>
                  </w:r>
                  <w:r w:rsidR="00A00ED9" w:rsidRPr="00127E96">
                    <w:rPr>
                      <w:rFonts w:ascii="Verdana" w:eastAsia="Times New Roman" w:hAnsi="Verdana"/>
                      <w:sz w:val="19"/>
                      <w:szCs w:val="19"/>
                      <w:lang w:eastAsia="ru-RU"/>
                    </w:rPr>
                    <w:t>.</w:t>
                  </w:r>
                  <w:r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4</w:t>
                  </w:r>
                  <w:r w:rsidRPr="00127E96">
                    <w:rPr>
                      <w:rFonts w:ascii="Verdana" w:eastAsia="Times New Roman" w:hAnsi="Verdana"/>
                      <w:sz w:val="19"/>
                      <w:szCs w:val="19"/>
                      <w:lang w:eastAsia="ru-RU"/>
                    </w:rPr>
                    <w:t xml:space="preserve">. Элементы благоустройства: </w:t>
                  </w:r>
                </w:p>
                <w:p w:rsidR="00016CC9" w:rsidRPr="00127E96" w:rsidRDefault="002C03DD"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Площадки отдыха и физкультурные площадки располагаются на прилегающих участках в соответствии с утвержденным проектном планировки. Для удобств</w:t>
                  </w:r>
                  <w:r w:rsidR="00C33E77" w:rsidRPr="00127E96">
                    <w:rPr>
                      <w:rFonts w:ascii="Verdana" w:eastAsia="Times New Roman" w:hAnsi="Verdana"/>
                      <w:sz w:val="19"/>
                      <w:szCs w:val="19"/>
                      <w:lang w:eastAsia="ru-RU"/>
                    </w:rPr>
                    <w:t>а</w:t>
                  </w:r>
                  <w:r w:rsidRPr="00127E96">
                    <w:rPr>
                      <w:rFonts w:ascii="Verdana" w:eastAsia="Times New Roman" w:hAnsi="Verdana"/>
                      <w:sz w:val="19"/>
                      <w:szCs w:val="19"/>
                      <w:lang w:eastAsia="ru-RU"/>
                    </w:rPr>
                    <w:t xml:space="preserve"> прохода населения вокруг дома запроектированы тротуары. При строительстве максимально сохраняются существующие зеленые насаждения.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5</w:t>
                  </w:r>
                  <w:r w:rsidRPr="00127E96">
                    <w:rPr>
                      <w:rFonts w:ascii="Verdana" w:eastAsia="Times New Roman" w:hAnsi="Verdana"/>
                      <w:sz w:val="19"/>
                      <w:szCs w:val="19"/>
                      <w:lang w:eastAsia="ru-RU"/>
                    </w:rPr>
                    <w:t xml:space="preserve">. Местоположение строящегося </w:t>
                  </w:r>
                  <w:r w:rsidR="00CF413A" w:rsidRPr="00127E96">
                    <w:rPr>
                      <w:rFonts w:ascii="Verdana" w:eastAsia="Times New Roman" w:hAnsi="Verdana"/>
                      <w:sz w:val="19"/>
                      <w:szCs w:val="19"/>
                      <w:lang w:eastAsia="ru-RU"/>
                    </w:rPr>
                    <w:t>объекта</w:t>
                  </w:r>
                  <w:r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Строящийся </w:t>
                  </w:r>
                  <w:r w:rsidR="00413CEE" w:rsidRPr="00127E96">
                    <w:rPr>
                      <w:rFonts w:ascii="Verdana" w:eastAsia="Times New Roman" w:hAnsi="Verdana"/>
                      <w:sz w:val="19"/>
                      <w:szCs w:val="19"/>
                      <w:lang w:eastAsia="ru-RU"/>
                    </w:rPr>
                    <w:t>объект</w:t>
                  </w:r>
                  <w:r w:rsidRPr="00127E96">
                    <w:rPr>
                      <w:rFonts w:ascii="Verdana" w:eastAsia="Times New Roman" w:hAnsi="Verdana"/>
                      <w:sz w:val="19"/>
                      <w:szCs w:val="19"/>
                      <w:lang w:eastAsia="ru-RU"/>
                    </w:rPr>
                    <w:t xml:space="preserve"> расположен по адресу: </w:t>
                  </w:r>
                  <w:r w:rsidR="00413CEE" w:rsidRPr="00127E96">
                    <w:rPr>
                      <w:rFonts w:ascii="Verdana" w:eastAsia="Times New Roman" w:hAnsi="Verdana"/>
                      <w:b/>
                      <w:sz w:val="19"/>
                      <w:szCs w:val="19"/>
                      <w:lang w:eastAsia="ru-RU"/>
                    </w:rPr>
                    <w:t xml:space="preserve"> </w:t>
                  </w:r>
                  <w:r w:rsidR="00413CEE" w:rsidRPr="00127E96">
                    <w:rPr>
                      <w:rFonts w:ascii="Verdana" w:eastAsia="Times New Roman" w:hAnsi="Verdana"/>
                      <w:sz w:val="19"/>
                      <w:szCs w:val="19"/>
                      <w:lang w:eastAsia="ru-RU"/>
                    </w:rPr>
                    <w:t xml:space="preserve">Санкт-Петербург, </w:t>
                  </w:r>
                  <w:r w:rsidR="00C13F6E" w:rsidRPr="00127E96">
                    <w:rPr>
                      <w:rFonts w:ascii="Verdana" w:eastAsia="Times New Roman" w:hAnsi="Verdana"/>
                      <w:sz w:val="19"/>
                      <w:szCs w:val="19"/>
                      <w:lang w:eastAsia="ru-RU"/>
                    </w:rPr>
                    <w:t>Красногвардейский район, Индустриальный проспект, участок 72 (севернее дома 10, корпус 1, литера Б)</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Ближайш</w:t>
                  </w:r>
                  <w:r w:rsidR="00C57B7A" w:rsidRPr="00127E96">
                    <w:rPr>
                      <w:rFonts w:ascii="Verdana" w:eastAsia="Times New Roman" w:hAnsi="Verdana"/>
                      <w:sz w:val="19"/>
                      <w:szCs w:val="19"/>
                      <w:lang w:eastAsia="ru-RU"/>
                    </w:rPr>
                    <w:t>ая</w:t>
                  </w:r>
                  <w:r w:rsidRPr="00127E96">
                    <w:rPr>
                      <w:rFonts w:ascii="Verdana" w:eastAsia="Times New Roman" w:hAnsi="Verdana"/>
                      <w:sz w:val="19"/>
                      <w:szCs w:val="19"/>
                      <w:lang w:eastAsia="ru-RU"/>
                    </w:rPr>
                    <w:t xml:space="preserve"> станци</w:t>
                  </w:r>
                  <w:r w:rsidR="00C57B7A" w:rsidRPr="00127E96">
                    <w:rPr>
                      <w:rFonts w:ascii="Verdana" w:eastAsia="Times New Roman" w:hAnsi="Verdana"/>
                      <w:sz w:val="19"/>
                      <w:szCs w:val="19"/>
                      <w:lang w:eastAsia="ru-RU"/>
                    </w:rPr>
                    <w:t>я</w:t>
                  </w:r>
                  <w:r w:rsidRPr="00127E96">
                    <w:rPr>
                      <w:rFonts w:ascii="Verdana" w:eastAsia="Times New Roman" w:hAnsi="Verdana"/>
                      <w:sz w:val="19"/>
                      <w:szCs w:val="19"/>
                      <w:lang w:eastAsia="ru-RU"/>
                    </w:rPr>
                    <w:t xml:space="preserve"> метро </w:t>
                  </w:r>
                  <w:r w:rsidR="004614A5" w:rsidRPr="00127E96">
                    <w:rPr>
                      <w:rFonts w:ascii="Verdana" w:eastAsia="Times New Roman" w:hAnsi="Verdana"/>
                      <w:sz w:val="19"/>
                      <w:szCs w:val="19"/>
                      <w:lang w:eastAsia="ru-RU"/>
                    </w:rPr>
                    <w:t>–</w:t>
                  </w:r>
                  <w:r w:rsidRPr="00127E96">
                    <w:rPr>
                      <w:rFonts w:ascii="Verdana" w:eastAsia="Times New Roman" w:hAnsi="Verdana"/>
                      <w:sz w:val="19"/>
                      <w:szCs w:val="19"/>
                      <w:lang w:eastAsia="ru-RU"/>
                    </w:rPr>
                    <w:t xml:space="preserve"> </w:t>
                  </w:r>
                  <w:r w:rsidR="00C57B7A" w:rsidRPr="00127E96">
                    <w:rPr>
                      <w:rFonts w:ascii="Verdana" w:eastAsia="Times New Roman" w:hAnsi="Verdana"/>
                      <w:sz w:val="19"/>
                      <w:szCs w:val="19"/>
                      <w:lang w:eastAsia="ru-RU"/>
                    </w:rPr>
                    <w:t>Ладожская</w:t>
                  </w:r>
                  <w:r w:rsidRPr="00127E96">
                    <w:rPr>
                      <w:rFonts w:ascii="Verdana" w:eastAsia="Times New Roman" w:hAnsi="Verdana"/>
                      <w:sz w:val="19"/>
                      <w:szCs w:val="19"/>
                      <w:lang w:eastAsia="ru-RU"/>
                    </w:rPr>
                    <w:t>.</w:t>
                  </w:r>
                  <w:r w:rsidR="000C3A68"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br/>
                  </w:r>
                  <w:r w:rsidRPr="00127E96">
                    <w:rPr>
                      <w:rFonts w:ascii="Verdana" w:eastAsia="Times New Roman" w:hAnsi="Verdana"/>
                      <w:sz w:val="19"/>
                      <w:szCs w:val="19"/>
                      <w:lang w:eastAsia="ru-RU"/>
                    </w:rPr>
                    <w:br/>
                    <w:t>1</w:t>
                  </w:r>
                  <w:r w:rsidR="00DB3EF8" w:rsidRPr="00127E96">
                    <w:rPr>
                      <w:rFonts w:ascii="Verdana" w:eastAsia="Times New Roman" w:hAnsi="Verdana"/>
                      <w:sz w:val="19"/>
                      <w:szCs w:val="19"/>
                      <w:lang w:eastAsia="ru-RU"/>
                    </w:rPr>
                    <w:t>6</w:t>
                  </w:r>
                  <w:r w:rsidRPr="00127E96">
                    <w:rPr>
                      <w:rFonts w:ascii="Verdana" w:eastAsia="Times New Roman" w:hAnsi="Verdana"/>
                      <w:sz w:val="19"/>
                      <w:szCs w:val="19"/>
                      <w:lang w:eastAsia="ru-RU"/>
                    </w:rPr>
                    <w:t xml:space="preserve">. Количество в составе строящегося </w:t>
                  </w:r>
                  <w:r w:rsidR="00CF413A" w:rsidRPr="00127E96">
                    <w:rPr>
                      <w:rFonts w:ascii="Verdana" w:eastAsia="Times New Roman" w:hAnsi="Verdana"/>
                      <w:sz w:val="19"/>
                      <w:szCs w:val="19"/>
                      <w:lang w:eastAsia="ru-RU"/>
                    </w:rPr>
                    <w:t>объекта</w:t>
                  </w:r>
                  <w:r w:rsidRPr="00127E96">
                    <w:rPr>
                      <w:rFonts w:ascii="Verdana" w:eastAsia="Times New Roman" w:hAnsi="Verdana"/>
                      <w:sz w:val="19"/>
                      <w:szCs w:val="19"/>
                      <w:lang w:eastAsia="ru-RU"/>
                    </w:rPr>
                    <w:t xml:space="preserve"> самостоятельных частей (квартир, гаражей и иных объектов недвижимости), </w:t>
                  </w:r>
                  <w:r w:rsidR="0024796F" w:rsidRPr="00127E96">
                    <w:rPr>
                      <w:rFonts w:ascii="Verdana" w:eastAsia="Times New Roman" w:hAnsi="Verdana"/>
                      <w:sz w:val="19"/>
                      <w:szCs w:val="19"/>
                      <w:lang w:eastAsia="ru-RU"/>
                    </w:rPr>
                    <w:t>а также описание технических характеристик указанных самостоятельных частей</w:t>
                  </w:r>
                  <w:r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Общая площадь </w:t>
                  </w:r>
                  <w:r w:rsidR="000A2805" w:rsidRPr="00127E96">
                    <w:rPr>
                      <w:rFonts w:ascii="Verdana" w:eastAsia="Times New Roman" w:hAnsi="Verdana"/>
                      <w:sz w:val="19"/>
                      <w:szCs w:val="19"/>
                      <w:lang w:eastAsia="ru-RU"/>
                    </w:rPr>
                    <w:t>жилого дома</w:t>
                  </w:r>
                  <w:r w:rsidRPr="00127E96">
                    <w:rPr>
                      <w:rFonts w:ascii="Verdana" w:eastAsia="Times New Roman" w:hAnsi="Verdana"/>
                      <w:sz w:val="19"/>
                      <w:szCs w:val="19"/>
                      <w:lang w:eastAsia="ru-RU"/>
                    </w:rPr>
                    <w:t xml:space="preserve"> </w:t>
                  </w:r>
                  <w:r w:rsidR="00600F3D" w:rsidRPr="00127E96">
                    <w:rPr>
                      <w:rFonts w:ascii="Verdana" w:eastAsia="Times New Roman" w:hAnsi="Verdana"/>
                      <w:sz w:val="19"/>
                      <w:szCs w:val="19"/>
                      <w:lang w:eastAsia="ru-RU"/>
                    </w:rPr>
                    <w:t>–</w:t>
                  </w:r>
                  <w:r w:rsidRPr="00127E96">
                    <w:rPr>
                      <w:rFonts w:ascii="Verdana" w:eastAsia="Times New Roman" w:hAnsi="Verdana"/>
                      <w:sz w:val="19"/>
                      <w:szCs w:val="19"/>
                      <w:lang w:eastAsia="ru-RU"/>
                    </w:rPr>
                    <w:t xml:space="preserve"> </w:t>
                  </w:r>
                  <w:r w:rsidR="00C13F6E" w:rsidRPr="00127E96">
                    <w:rPr>
                      <w:rFonts w:ascii="Verdana" w:eastAsia="Times New Roman" w:hAnsi="Verdana"/>
                      <w:sz w:val="19"/>
                      <w:szCs w:val="19"/>
                      <w:lang w:eastAsia="ru-RU"/>
                    </w:rPr>
                    <w:t>9495,73</w:t>
                  </w:r>
                  <w:r w:rsidRPr="00127E96">
                    <w:rPr>
                      <w:rFonts w:ascii="Verdana" w:eastAsia="Times New Roman" w:hAnsi="Verdana"/>
                      <w:sz w:val="19"/>
                      <w:szCs w:val="19"/>
                      <w:lang w:eastAsia="ru-RU"/>
                    </w:rPr>
                    <w:t xml:space="preserve"> кв.м.</w:t>
                  </w:r>
                  <w:r w:rsidR="00600F3D"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t>Общее количество квартир - </w:t>
                  </w:r>
                  <w:r w:rsidR="00C13F6E" w:rsidRPr="00127E96">
                    <w:rPr>
                      <w:rFonts w:ascii="Verdana" w:eastAsia="Times New Roman" w:hAnsi="Verdana"/>
                      <w:sz w:val="19"/>
                      <w:szCs w:val="19"/>
                      <w:lang w:eastAsia="ru-RU"/>
                    </w:rPr>
                    <w:t>147</w:t>
                  </w:r>
                  <w:r w:rsidRPr="00127E96">
                    <w:rPr>
                      <w:rFonts w:ascii="Verdana" w:eastAsia="Times New Roman" w:hAnsi="Verdana"/>
                      <w:sz w:val="19"/>
                      <w:szCs w:val="19"/>
                      <w:lang w:eastAsia="ru-RU"/>
                    </w:rPr>
                    <w:t xml:space="preserve"> шт., в том числе: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однокомнатные - </w:t>
                  </w:r>
                  <w:r w:rsidR="00C13F6E" w:rsidRPr="00127E96">
                    <w:rPr>
                      <w:rFonts w:ascii="Verdana" w:eastAsia="Times New Roman" w:hAnsi="Verdana"/>
                      <w:sz w:val="19"/>
                      <w:szCs w:val="19"/>
                      <w:lang w:eastAsia="ru-RU"/>
                    </w:rPr>
                    <w:t>84</w:t>
                  </w:r>
                  <w:r w:rsidRPr="00127E96">
                    <w:rPr>
                      <w:rFonts w:ascii="Verdana" w:eastAsia="Times New Roman" w:hAnsi="Verdana"/>
                      <w:sz w:val="19"/>
                      <w:szCs w:val="19"/>
                      <w:lang w:eastAsia="ru-RU"/>
                    </w:rPr>
                    <w:t xml:space="preserve"> шт.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 двухкомнатные - </w:t>
                  </w:r>
                  <w:r w:rsidR="00C13F6E" w:rsidRPr="00127E96">
                    <w:rPr>
                      <w:rFonts w:ascii="Verdana" w:eastAsia="Times New Roman" w:hAnsi="Verdana"/>
                      <w:sz w:val="19"/>
                      <w:szCs w:val="19"/>
                      <w:lang w:eastAsia="ru-RU"/>
                    </w:rPr>
                    <w:t>63</w:t>
                  </w:r>
                  <w:r w:rsidRPr="00127E96">
                    <w:rPr>
                      <w:rFonts w:ascii="Verdana" w:eastAsia="Times New Roman" w:hAnsi="Verdana"/>
                      <w:sz w:val="19"/>
                      <w:szCs w:val="19"/>
                      <w:lang w:eastAsia="ru-RU"/>
                    </w:rPr>
                    <w:t xml:space="preserve"> шт. </w:t>
                  </w:r>
                </w:p>
                <w:p w:rsidR="00E622DD" w:rsidRPr="00127E96" w:rsidRDefault="00E622DD"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Характеристики квартир: </w:t>
                  </w:r>
                </w:p>
                <w:p w:rsidR="00C57B7A" w:rsidRPr="00127E96" w:rsidRDefault="00C57B7A" w:rsidP="00C57B7A">
                  <w:pPr>
                    <w:spacing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1-комнатные от 3</w:t>
                  </w:r>
                  <w:r w:rsidR="00EF021C" w:rsidRPr="00127E96">
                    <w:rPr>
                      <w:rFonts w:ascii="Verdana" w:eastAsia="Times New Roman" w:hAnsi="Verdana"/>
                      <w:sz w:val="19"/>
                      <w:szCs w:val="19"/>
                      <w:lang w:eastAsia="ru-RU"/>
                    </w:rPr>
                    <w:t>5</w:t>
                  </w:r>
                  <w:r w:rsidRPr="00127E96">
                    <w:rPr>
                      <w:rFonts w:ascii="Verdana" w:eastAsia="Times New Roman" w:hAnsi="Verdana"/>
                      <w:sz w:val="19"/>
                      <w:szCs w:val="19"/>
                      <w:lang w:eastAsia="ru-RU"/>
                    </w:rPr>
                    <w:t>,</w:t>
                  </w:r>
                  <w:r w:rsidR="00EF021C" w:rsidRPr="00127E96">
                    <w:rPr>
                      <w:rFonts w:ascii="Verdana" w:eastAsia="Times New Roman" w:hAnsi="Verdana"/>
                      <w:sz w:val="19"/>
                      <w:szCs w:val="19"/>
                      <w:lang w:eastAsia="ru-RU"/>
                    </w:rPr>
                    <w:t>1</w:t>
                  </w:r>
                  <w:r w:rsidRPr="00127E96">
                    <w:rPr>
                      <w:rFonts w:ascii="Verdana" w:eastAsia="Times New Roman" w:hAnsi="Verdana"/>
                      <w:sz w:val="19"/>
                      <w:szCs w:val="19"/>
                      <w:lang w:eastAsia="ru-RU"/>
                    </w:rPr>
                    <w:t>6 кв.м. до </w:t>
                  </w:r>
                  <w:r w:rsidR="00EF021C" w:rsidRPr="00127E96">
                    <w:rPr>
                      <w:rFonts w:ascii="Verdana" w:eastAsia="Times New Roman" w:hAnsi="Verdana"/>
                      <w:sz w:val="19"/>
                      <w:szCs w:val="19"/>
                      <w:lang w:eastAsia="ru-RU"/>
                    </w:rPr>
                    <w:t>41</w:t>
                  </w:r>
                  <w:r w:rsidRPr="00127E96">
                    <w:rPr>
                      <w:rFonts w:ascii="Verdana" w:eastAsia="Times New Roman" w:hAnsi="Verdana"/>
                      <w:sz w:val="19"/>
                      <w:szCs w:val="19"/>
                      <w:lang w:eastAsia="ru-RU"/>
                    </w:rPr>
                    <w:t>,</w:t>
                  </w:r>
                  <w:r w:rsidR="00EF021C" w:rsidRPr="00127E96">
                    <w:rPr>
                      <w:rFonts w:ascii="Verdana" w:eastAsia="Times New Roman" w:hAnsi="Verdana"/>
                      <w:sz w:val="19"/>
                      <w:szCs w:val="19"/>
                      <w:lang w:eastAsia="ru-RU"/>
                    </w:rPr>
                    <w:t>55</w:t>
                  </w:r>
                  <w:r w:rsidRPr="00127E96">
                    <w:rPr>
                      <w:rFonts w:ascii="Verdana" w:eastAsia="Times New Roman" w:hAnsi="Verdana"/>
                      <w:sz w:val="19"/>
                      <w:szCs w:val="19"/>
                      <w:lang w:eastAsia="ru-RU"/>
                    </w:rPr>
                    <w:t xml:space="preserve"> кв.м. (с учетом балконов/лоджий); </w:t>
                  </w:r>
                </w:p>
                <w:p w:rsidR="00C57B7A" w:rsidRPr="00127E96" w:rsidRDefault="00C57B7A" w:rsidP="00C57B7A">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2-комнатные от 5</w:t>
                  </w:r>
                  <w:r w:rsidR="00EF021C" w:rsidRPr="00127E96">
                    <w:rPr>
                      <w:rFonts w:ascii="Verdana" w:eastAsia="Times New Roman" w:hAnsi="Verdana"/>
                      <w:sz w:val="19"/>
                      <w:szCs w:val="19"/>
                      <w:lang w:eastAsia="ru-RU"/>
                    </w:rPr>
                    <w:t>5</w:t>
                  </w:r>
                  <w:r w:rsidRPr="00127E96">
                    <w:rPr>
                      <w:rFonts w:ascii="Verdana" w:eastAsia="Times New Roman" w:hAnsi="Verdana"/>
                      <w:sz w:val="19"/>
                      <w:szCs w:val="19"/>
                      <w:lang w:eastAsia="ru-RU"/>
                    </w:rPr>
                    <w:t>,</w:t>
                  </w:r>
                  <w:r w:rsidR="00EF021C" w:rsidRPr="00127E96">
                    <w:rPr>
                      <w:rFonts w:ascii="Verdana" w:eastAsia="Times New Roman" w:hAnsi="Verdana"/>
                      <w:sz w:val="19"/>
                      <w:szCs w:val="19"/>
                      <w:lang w:eastAsia="ru-RU"/>
                    </w:rPr>
                    <w:t>97</w:t>
                  </w:r>
                  <w:r w:rsidRPr="00127E96">
                    <w:rPr>
                      <w:rFonts w:ascii="Verdana" w:eastAsia="Times New Roman" w:hAnsi="Verdana"/>
                      <w:sz w:val="19"/>
                      <w:szCs w:val="19"/>
                      <w:lang w:eastAsia="ru-RU"/>
                    </w:rPr>
                    <w:t xml:space="preserve"> кв.м. до </w:t>
                  </w:r>
                  <w:r w:rsidR="00EF021C" w:rsidRPr="00127E96">
                    <w:rPr>
                      <w:rFonts w:ascii="Verdana" w:eastAsia="Times New Roman" w:hAnsi="Verdana"/>
                      <w:sz w:val="19"/>
                      <w:szCs w:val="19"/>
                      <w:lang w:eastAsia="ru-RU"/>
                    </w:rPr>
                    <w:t>67</w:t>
                  </w:r>
                  <w:r w:rsidRPr="00127E96">
                    <w:rPr>
                      <w:rFonts w:ascii="Verdana" w:eastAsia="Times New Roman" w:hAnsi="Verdana"/>
                      <w:sz w:val="19"/>
                      <w:szCs w:val="19"/>
                      <w:lang w:eastAsia="ru-RU"/>
                    </w:rPr>
                    <w:t>,</w:t>
                  </w:r>
                  <w:r w:rsidR="00EF021C" w:rsidRPr="00127E96">
                    <w:rPr>
                      <w:rFonts w:ascii="Verdana" w:eastAsia="Times New Roman" w:hAnsi="Verdana"/>
                      <w:sz w:val="19"/>
                      <w:szCs w:val="19"/>
                      <w:lang w:eastAsia="ru-RU"/>
                    </w:rPr>
                    <w:t>69</w:t>
                  </w:r>
                  <w:r w:rsidRPr="00127E96">
                    <w:rPr>
                      <w:rFonts w:ascii="Verdana" w:eastAsia="Times New Roman" w:hAnsi="Verdana"/>
                      <w:sz w:val="19"/>
                      <w:szCs w:val="19"/>
                      <w:lang w:eastAsia="ru-RU"/>
                    </w:rPr>
                    <w:t xml:space="preserve"> кв.м. (с учетом балконов/лоджий). </w:t>
                  </w:r>
                </w:p>
                <w:p w:rsidR="0024796F" w:rsidRPr="00127E96" w:rsidRDefault="00164A66"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Проектной документацией предусмотрено строительство </w:t>
                  </w:r>
                  <w:r w:rsidR="00C57B7A" w:rsidRPr="00127E96">
                    <w:rPr>
                      <w:rFonts w:ascii="Verdana" w:eastAsia="Times New Roman" w:hAnsi="Verdana"/>
                      <w:sz w:val="19"/>
                      <w:szCs w:val="19"/>
                      <w:lang w:eastAsia="ru-RU"/>
                    </w:rPr>
                    <w:t>22</w:t>
                  </w:r>
                  <w:r w:rsidRPr="00127E96">
                    <w:rPr>
                      <w:rFonts w:ascii="Verdana" w:eastAsia="Times New Roman" w:hAnsi="Verdana"/>
                      <w:sz w:val="19"/>
                      <w:szCs w:val="19"/>
                      <w:lang w:eastAsia="ru-RU"/>
                    </w:rPr>
                    <w:t xml:space="preserve">-этажного жилого дома (включая </w:t>
                  </w:r>
                  <w:r w:rsidR="00E26DED" w:rsidRPr="00127E96">
                    <w:rPr>
                      <w:rFonts w:ascii="Verdana" w:eastAsia="Times New Roman" w:hAnsi="Verdana"/>
                      <w:sz w:val="19"/>
                      <w:szCs w:val="19"/>
                      <w:lang w:eastAsia="ru-RU"/>
                    </w:rPr>
                    <w:t>подвальный</w:t>
                  </w:r>
                  <w:r w:rsidRPr="00127E96">
                    <w:rPr>
                      <w:rFonts w:ascii="Verdana" w:eastAsia="Times New Roman" w:hAnsi="Verdana"/>
                      <w:sz w:val="19"/>
                      <w:szCs w:val="19"/>
                      <w:lang w:eastAsia="ru-RU"/>
                    </w:rPr>
                    <w:t xml:space="preserve"> этаж) </w:t>
                  </w:r>
                  <w:r w:rsidR="00E26DED" w:rsidRPr="00127E96">
                    <w:rPr>
                      <w:rFonts w:ascii="Verdana" w:eastAsia="Times New Roman" w:hAnsi="Verdana"/>
                      <w:sz w:val="19"/>
                      <w:szCs w:val="19"/>
                      <w:lang w:eastAsia="ru-RU"/>
                    </w:rPr>
                    <w:t>со встроенными помещениями и подземным паркингом</w:t>
                  </w:r>
                  <w:r w:rsidRPr="00127E96">
                    <w:rPr>
                      <w:rFonts w:ascii="Verdana" w:eastAsia="Times New Roman" w:hAnsi="Verdana"/>
                      <w:sz w:val="19"/>
                      <w:szCs w:val="19"/>
                      <w:lang w:eastAsia="ru-RU"/>
                    </w:rPr>
                    <w:t>. Ж</w:t>
                  </w:r>
                  <w:r w:rsidR="0024796F" w:rsidRPr="00127E96">
                    <w:rPr>
                      <w:rFonts w:ascii="Verdana" w:eastAsia="Times New Roman" w:hAnsi="Verdana"/>
                      <w:sz w:val="19"/>
                      <w:szCs w:val="19"/>
                      <w:lang w:eastAsia="ru-RU"/>
                    </w:rPr>
                    <w:t xml:space="preserve">илой дом – </w:t>
                  </w:r>
                  <w:r w:rsidR="0024796F" w:rsidRPr="00127E96">
                    <w:rPr>
                      <w:rFonts w:ascii="Verdana" w:eastAsia="Times New Roman" w:hAnsi="Verdana"/>
                      <w:sz w:val="19"/>
                      <w:szCs w:val="19"/>
                      <w:lang w:eastAsia="ru-RU"/>
                    </w:rPr>
                    <w:lastRenderedPageBreak/>
                    <w:t xml:space="preserve">односекционный, </w:t>
                  </w:r>
                  <w:r w:rsidR="00E26DED" w:rsidRPr="00127E96">
                    <w:rPr>
                      <w:rFonts w:ascii="Verdana" w:eastAsia="Times New Roman" w:hAnsi="Verdana"/>
                      <w:sz w:val="19"/>
                      <w:szCs w:val="19"/>
                      <w:lang w:eastAsia="ru-RU"/>
                    </w:rPr>
                    <w:t>многоквартирный</w:t>
                  </w:r>
                  <w:r w:rsidR="000A2805" w:rsidRPr="00127E96">
                    <w:rPr>
                      <w:rFonts w:ascii="Verdana" w:eastAsia="Times New Roman" w:hAnsi="Verdana"/>
                      <w:sz w:val="19"/>
                      <w:szCs w:val="19"/>
                      <w:lang w:eastAsia="ru-RU"/>
                    </w:rPr>
                    <w:t>, с подвалом и техническим этажом</w:t>
                  </w:r>
                  <w:r w:rsidR="0024796F" w:rsidRPr="00127E96">
                    <w:rPr>
                      <w:rFonts w:ascii="Verdana" w:eastAsia="Times New Roman" w:hAnsi="Verdana"/>
                      <w:sz w:val="19"/>
                      <w:szCs w:val="19"/>
                      <w:lang w:eastAsia="ru-RU"/>
                    </w:rPr>
                    <w:t>.</w:t>
                  </w:r>
                </w:p>
                <w:p w:rsidR="0024796F" w:rsidRPr="00127E96" w:rsidRDefault="0024796F"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В </w:t>
                  </w:r>
                  <w:r w:rsidR="00F4551F" w:rsidRPr="00127E96">
                    <w:rPr>
                      <w:rFonts w:ascii="Verdana" w:eastAsia="Times New Roman" w:hAnsi="Verdana"/>
                      <w:sz w:val="19"/>
                      <w:szCs w:val="19"/>
                      <w:lang w:eastAsia="ru-RU"/>
                    </w:rPr>
                    <w:t>подвальном</w:t>
                  </w:r>
                  <w:r w:rsidR="00201D2E" w:rsidRPr="00127E96">
                    <w:rPr>
                      <w:rFonts w:ascii="Verdana" w:eastAsia="Times New Roman" w:hAnsi="Verdana"/>
                      <w:sz w:val="19"/>
                      <w:szCs w:val="19"/>
                      <w:lang w:eastAsia="ru-RU"/>
                    </w:rPr>
                    <w:t xml:space="preserve"> этаже</w:t>
                  </w:r>
                  <w:r w:rsidRPr="00127E96">
                    <w:rPr>
                      <w:rFonts w:ascii="Verdana" w:eastAsia="Times New Roman" w:hAnsi="Verdana"/>
                      <w:sz w:val="19"/>
                      <w:szCs w:val="19"/>
                      <w:lang w:eastAsia="ru-RU"/>
                    </w:rPr>
                    <w:t xml:space="preserve"> расположены </w:t>
                  </w:r>
                  <w:r w:rsidR="00F4551F" w:rsidRPr="00127E96">
                    <w:rPr>
                      <w:rFonts w:ascii="Verdana" w:eastAsia="Times New Roman" w:hAnsi="Verdana"/>
                      <w:sz w:val="19"/>
                      <w:szCs w:val="19"/>
                      <w:lang w:eastAsia="ru-RU"/>
                    </w:rPr>
                    <w:t>пожарная насосная</w:t>
                  </w:r>
                  <w:r w:rsidR="007306FC"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11,50</w:t>
                  </w:r>
                  <w:r w:rsidR="007306FC" w:rsidRPr="00127E96">
                    <w:rPr>
                      <w:rFonts w:ascii="Verdana" w:eastAsia="Times New Roman" w:hAnsi="Verdana"/>
                      <w:sz w:val="19"/>
                      <w:szCs w:val="19"/>
                      <w:lang w:eastAsia="ru-RU"/>
                    </w:rPr>
                    <w:t xml:space="preserve"> кв.м)</w:t>
                  </w:r>
                  <w:r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хозяйственная насосная, водомерный узел</w:t>
                  </w:r>
                  <w:r w:rsidR="007306FC"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14,55</w:t>
                  </w:r>
                  <w:r w:rsidR="007306FC" w:rsidRPr="00127E96">
                    <w:rPr>
                      <w:rFonts w:ascii="Verdana" w:eastAsia="Times New Roman" w:hAnsi="Verdana"/>
                      <w:sz w:val="19"/>
                      <w:szCs w:val="19"/>
                      <w:lang w:eastAsia="ru-RU"/>
                    </w:rPr>
                    <w:t xml:space="preserve"> кв.м)</w:t>
                  </w:r>
                  <w:r w:rsidR="00974E5D"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электрощитовая, кабельная</w:t>
                  </w:r>
                  <w:r w:rsidR="00974E5D"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11,73</w:t>
                  </w:r>
                  <w:r w:rsidR="00974E5D" w:rsidRPr="00127E96">
                    <w:rPr>
                      <w:rFonts w:ascii="Verdana" w:eastAsia="Times New Roman" w:hAnsi="Verdana"/>
                      <w:sz w:val="19"/>
                      <w:szCs w:val="19"/>
                      <w:lang w:eastAsia="ru-RU"/>
                    </w:rPr>
                    <w:t xml:space="preserve"> кв.м), вентиляционная камера (</w:t>
                  </w:r>
                  <w:r w:rsidR="00F4551F" w:rsidRPr="00127E96">
                    <w:rPr>
                      <w:rFonts w:ascii="Verdana" w:eastAsia="Times New Roman" w:hAnsi="Verdana"/>
                      <w:sz w:val="19"/>
                      <w:szCs w:val="19"/>
                      <w:lang w:eastAsia="ru-RU"/>
                    </w:rPr>
                    <w:t>25,68</w:t>
                  </w:r>
                  <w:r w:rsidR="00974E5D" w:rsidRPr="00127E96">
                    <w:rPr>
                      <w:rFonts w:ascii="Verdana" w:eastAsia="Times New Roman" w:hAnsi="Verdana"/>
                      <w:sz w:val="19"/>
                      <w:szCs w:val="19"/>
                      <w:lang w:eastAsia="ru-RU"/>
                    </w:rPr>
                    <w:t xml:space="preserve"> кв.м), </w:t>
                  </w:r>
                  <w:r w:rsidR="00F4551F" w:rsidRPr="00127E96">
                    <w:rPr>
                      <w:rFonts w:ascii="Verdana" w:eastAsia="Times New Roman" w:hAnsi="Verdana"/>
                      <w:sz w:val="19"/>
                      <w:szCs w:val="19"/>
                      <w:lang w:eastAsia="ru-RU"/>
                    </w:rPr>
                    <w:t>помещение для хранения и ремонта люминисцентных ламп</w:t>
                  </w:r>
                  <w:r w:rsidR="00974E5D"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 xml:space="preserve">21,48 </w:t>
                  </w:r>
                  <w:r w:rsidR="00974E5D" w:rsidRPr="00127E96">
                    <w:rPr>
                      <w:rFonts w:ascii="Verdana" w:eastAsia="Times New Roman" w:hAnsi="Verdana"/>
                      <w:sz w:val="19"/>
                      <w:szCs w:val="19"/>
                      <w:lang w:eastAsia="ru-RU"/>
                    </w:rPr>
                    <w:t xml:space="preserve">кв.м), </w:t>
                  </w:r>
                  <w:r w:rsidR="00F4551F" w:rsidRPr="00127E96">
                    <w:rPr>
                      <w:rFonts w:ascii="Verdana" w:eastAsia="Times New Roman" w:hAnsi="Verdana"/>
                      <w:sz w:val="19"/>
                      <w:szCs w:val="19"/>
                      <w:lang w:eastAsia="ru-RU"/>
                    </w:rPr>
                    <w:t>помещение абонентского доступа</w:t>
                  </w:r>
                  <w:r w:rsidR="00974E5D"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14,04</w:t>
                  </w:r>
                  <w:r w:rsidR="00974E5D" w:rsidRPr="00127E96">
                    <w:rPr>
                      <w:rFonts w:ascii="Verdana" w:eastAsia="Times New Roman" w:hAnsi="Verdana"/>
                      <w:sz w:val="19"/>
                      <w:szCs w:val="19"/>
                      <w:lang w:eastAsia="ru-RU"/>
                    </w:rPr>
                    <w:t xml:space="preserve"> кв.м), тамбур</w:t>
                  </w:r>
                  <w:r w:rsidR="00F4551F" w:rsidRPr="00127E96">
                    <w:rPr>
                      <w:rFonts w:ascii="Verdana" w:eastAsia="Times New Roman" w:hAnsi="Verdana"/>
                      <w:sz w:val="19"/>
                      <w:szCs w:val="19"/>
                      <w:lang w:eastAsia="ru-RU"/>
                    </w:rPr>
                    <w:t xml:space="preserve"> с подпором воздуха</w:t>
                  </w:r>
                  <w:r w:rsidR="00974E5D"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5,85</w:t>
                  </w:r>
                  <w:r w:rsidR="00974E5D" w:rsidRPr="00127E96">
                    <w:rPr>
                      <w:rFonts w:ascii="Verdana" w:eastAsia="Times New Roman" w:hAnsi="Verdana"/>
                      <w:sz w:val="19"/>
                      <w:szCs w:val="19"/>
                      <w:lang w:eastAsia="ru-RU"/>
                    </w:rPr>
                    <w:t xml:space="preserve"> кв.м),</w:t>
                  </w:r>
                  <w:r w:rsidR="00F4551F" w:rsidRPr="00127E96">
                    <w:rPr>
                      <w:rFonts w:ascii="Verdana" w:eastAsia="Times New Roman" w:hAnsi="Verdana"/>
                      <w:sz w:val="19"/>
                      <w:szCs w:val="19"/>
                      <w:lang w:eastAsia="ru-RU"/>
                    </w:rPr>
                    <w:t xml:space="preserve"> лестница (15,65 кв.м),</w:t>
                  </w:r>
                  <w:r w:rsidR="00974E5D" w:rsidRPr="00127E96">
                    <w:rPr>
                      <w:rFonts w:ascii="Verdana" w:eastAsia="Times New Roman" w:hAnsi="Verdana"/>
                      <w:sz w:val="19"/>
                      <w:szCs w:val="19"/>
                      <w:lang w:eastAsia="ru-RU"/>
                    </w:rPr>
                    <w:t xml:space="preserve"> </w:t>
                  </w:r>
                  <w:r w:rsidR="00111E06" w:rsidRPr="00127E96">
                    <w:rPr>
                      <w:rFonts w:ascii="Verdana" w:eastAsia="Times New Roman" w:hAnsi="Verdana"/>
                      <w:sz w:val="19"/>
                      <w:szCs w:val="19"/>
                      <w:lang w:eastAsia="ru-RU"/>
                    </w:rPr>
                    <w:t>встроенная автостоянка (</w:t>
                  </w:r>
                  <w:r w:rsidR="00974E5D" w:rsidRPr="00127E96">
                    <w:rPr>
                      <w:rFonts w:ascii="Verdana" w:eastAsia="Times New Roman" w:hAnsi="Verdana"/>
                      <w:sz w:val="19"/>
                      <w:szCs w:val="19"/>
                      <w:lang w:eastAsia="ru-RU"/>
                    </w:rPr>
                    <w:t>паркинг</w:t>
                  </w:r>
                  <w:r w:rsidR="00111E06" w:rsidRPr="00127E96">
                    <w:rPr>
                      <w:rFonts w:ascii="Verdana" w:eastAsia="Times New Roman" w:hAnsi="Verdana"/>
                      <w:sz w:val="19"/>
                      <w:szCs w:val="19"/>
                      <w:lang w:eastAsia="ru-RU"/>
                    </w:rPr>
                    <w:t>)</w:t>
                  </w:r>
                  <w:r w:rsidR="00974E5D" w:rsidRPr="00127E96">
                    <w:rPr>
                      <w:rFonts w:ascii="Verdana" w:eastAsia="Times New Roman" w:hAnsi="Verdana"/>
                      <w:sz w:val="19"/>
                      <w:szCs w:val="19"/>
                      <w:lang w:eastAsia="ru-RU"/>
                    </w:rPr>
                    <w:t xml:space="preserve"> (</w:t>
                  </w:r>
                  <w:r w:rsidR="009C57A5">
                    <w:rPr>
                      <w:rFonts w:ascii="Verdana" w:eastAsia="Times New Roman" w:hAnsi="Verdana"/>
                      <w:sz w:val="19"/>
                      <w:szCs w:val="19"/>
                      <w:lang w:eastAsia="ru-RU"/>
                    </w:rPr>
                    <w:t>482</w:t>
                  </w:r>
                  <w:r w:rsidR="00F4551F" w:rsidRPr="00127E96">
                    <w:rPr>
                      <w:rFonts w:ascii="Verdana" w:eastAsia="Times New Roman" w:hAnsi="Verdana"/>
                      <w:sz w:val="19"/>
                      <w:szCs w:val="19"/>
                      <w:lang w:eastAsia="ru-RU"/>
                    </w:rPr>
                    <w:t>,</w:t>
                  </w:r>
                  <w:r w:rsidR="009C57A5">
                    <w:rPr>
                      <w:rFonts w:ascii="Verdana" w:eastAsia="Times New Roman" w:hAnsi="Verdana"/>
                      <w:sz w:val="19"/>
                      <w:szCs w:val="19"/>
                      <w:lang w:eastAsia="ru-RU"/>
                    </w:rPr>
                    <w:t>3</w:t>
                  </w:r>
                  <w:r w:rsidR="00F4551F" w:rsidRPr="00127E96">
                    <w:rPr>
                      <w:rFonts w:ascii="Verdana" w:eastAsia="Times New Roman" w:hAnsi="Verdana"/>
                      <w:sz w:val="19"/>
                      <w:szCs w:val="19"/>
                      <w:lang w:eastAsia="ru-RU"/>
                    </w:rPr>
                    <w:t>0 кв.м)</w:t>
                  </w:r>
                  <w:r w:rsidR="00974E5D" w:rsidRPr="00127E96">
                    <w:rPr>
                      <w:rFonts w:ascii="Verdana" w:eastAsia="Times New Roman" w:hAnsi="Verdana"/>
                      <w:sz w:val="19"/>
                      <w:szCs w:val="19"/>
                      <w:lang w:eastAsia="ru-RU"/>
                    </w:rPr>
                    <w:t>.</w:t>
                  </w:r>
                </w:p>
                <w:p w:rsidR="0024796F" w:rsidRPr="00127E96" w:rsidRDefault="0024796F"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На первом этаже расположены</w:t>
                  </w:r>
                  <w:r w:rsidR="00F53622" w:rsidRPr="00127E96">
                    <w:rPr>
                      <w:rFonts w:ascii="Verdana" w:eastAsia="Times New Roman" w:hAnsi="Verdana"/>
                      <w:sz w:val="19"/>
                      <w:szCs w:val="19"/>
                      <w:lang w:eastAsia="ru-RU"/>
                    </w:rPr>
                    <w:t>: помещения объектов социального страхования:</w:t>
                  </w:r>
                  <w:r w:rsidRPr="00127E96">
                    <w:rPr>
                      <w:rFonts w:ascii="Verdana" w:eastAsia="Times New Roman" w:hAnsi="Verdana"/>
                      <w:sz w:val="19"/>
                      <w:szCs w:val="19"/>
                      <w:lang w:eastAsia="ru-RU"/>
                    </w:rPr>
                    <w:t xml:space="preserve"> </w:t>
                  </w:r>
                  <w:r w:rsidR="00164A66" w:rsidRPr="00127E96">
                    <w:rPr>
                      <w:rFonts w:ascii="Verdana" w:eastAsia="Times New Roman" w:hAnsi="Verdana"/>
                      <w:sz w:val="19"/>
                      <w:szCs w:val="19"/>
                      <w:lang w:eastAsia="ru-RU"/>
                    </w:rPr>
                    <w:t>тамбур</w:t>
                  </w:r>
                  <w:r w:rsidR="007306FC"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4,43</w:t>
                  </w:r>
                  <w:r w:rsidR="007306FC" w:rsidRPr="00127E96">
                    <w:rPr>
                      <w:rFonts w:ascii="Verdana" w:eastAsia="Times New Roman" w:hAnsi="Verdana"/>
                      <w:sz w:val="19"/>
                      <w:szCs w:val="19"/>
                      <w:lang w:eastAsia="ru-RU"/>
                    </w:rPr>
                    <w:t xml:space="preserve"> кв.м)</w:t>
                  </w:r>
                  <w:r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холл</w:t>
                  </w:r>
                  <w:r w:rsidR="007306FC"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11,57</w:t>
                  </w:r>
                  <w:r w:rsidR="007306FC" w:rsidRPr="00127E96">
                    <w:rPr>
                      <w:rFonts w:ascii="Verdana" w:eastAsia="Times New Roman" w:hAnsi="Verdana"/>
                      <w:sz w:val="19"/>
                      <w:szCs w:val="19"/>
                      <w:lang w:eastAsia="ru-RU"/>
                    </w:rPr>
                    <w:t xml:space="preserve"> кв.м),</w:t>
                  </w:r>
                  <w:r w:rsidRPr="00127E96">
                    <w:rPr>
                      <w:rFonts w:ascii="Verdana" w:eastAsia="Times New Roman" w:hAnsi="Verdana"/>
                      <w:sz w:val="19"/>
                      <w:szCs w:val="19"/>
                      <w:lang w:eastAsia="ru-RU"/>
                    </w:rPr>
                    <w:t xml:space="preserve"> </w:t>
                  </w:r>
                  <w:r w:rsidR="00F4551F" w:rsidRPr="00127E96">
                    <w:rPr>
                      <w:rFonts w:ascii="Verdana" w:eastAsia="Times New Roman" w:hAnsi="Verdana"/>
                      <w:sz w:val="19"/>
                      <w:szCs w:val="19"/>
                      <w:lang w:eastAsia="ru-RU"/>
                    </w:rPr>
                    <w:t>коридор</w:t>
                  </w:r>
                  <w:r w:rsidR="007306FC" w:rsidRPr="00127E96">
                    <w:rPr>
                      <w:rFonts w:ascii="Verdana" w:eastAsia="Times New Roman" w:hAnsi="Verdana"/>
                      <w:sz w:val="19"/>
                      <w:szCs w:val="19"/>
                      <w:lang w:eastAsia="ru-RU"/>
                    </w:rPr>
                    <w:t xml:space="preserve"> (</w:t>
                  </w:r>
                  <w:r w:rsidR="00F53622" w:rsidRPr="00127E96">
                    <w:rPr>
                      <w:rFonts w:ascii="Verdana" w:eastAsia="Times New Roman" w:hAnsi="Verdana"/>
                      <w:sz w:val="19"/>
                      <w:szCs w:val="19"/>
                      <w:lang w:eastAsia="ru-RU"/>
                    </w:rPr>
                    <w:t>16,88</w:t>
                  </w:r>
                  <w:r w:rsidR="007306FC" w:rsidRPr="00127E96">
                    <w:rPr>
                      <w:rFonts w:ascii="Verdana" w:eastAsia="Times New Roman" w:hAnsi="Verdana"/>
                      <w:sz w:val="19"/>
                      <w:szCs w:val="19"/>
                      <w:lang w:eastAsia="ru-RU"/>
                    </w:rPr>
                    <w:t xml:space="preserve"> кв.м)</w:t>
                  </w:r>
                  <w:r w:rsidR="00164A66" w:rsidRPr="00127E96">
                    <w:rPr>
                      <w:rFonts w:ascii="Verdana" w:eastAsia="Times New Roman" w:hAnsi="Verdana"/>
                      <w:sz w:val="19"/>
                      <w:szCs w:val="19"/>
                      <w:lang w:eastAsia="ru-RU"/>
                    </w:rPr>
                    <w:t xml:space="preserve">, </w:t>
                  </w:r>
                  <w:r w:rsidR="00F53622" w:rsidRPr="00127E96">
                    <w:rPr>
                      <w:rFonts w:ascii="Verdana" w:eastAsia="Times New Roman" w:hAnsi="Verdana"/>
                      <w:sz w:val="19"/>
                      <w:szCs w:val="19"/>
                      <w:lang w:eastAsia="ru-RU"/>
                    </w:rPr>
                    <w:t>кабинет</w:t>
                  </w:r>
                  <w:r w:rsidR="00164A66" w:rsidRPr="00127E96">
                    <w:rPr>
                      <w:rFonts w:ascii="Verdana" w:eastAsia="Times New Roman" w:hAnsi="Verdana"/>
                      <w:sz w:val="19"/>
                      <w:szCs w:val="19"/>
                      <w:lang w:eastAsia="ru-RU"/>
                    </w:rPr>
                    <w:t xml:space="preserve"> (</w:t>
                  </w:r>
                  <w:r w:rsidR="00F53622" w:rsidRPr="00127E96">
                    <w:rPr>
                      <w:rFonts w:ascii="Verdana" w:eastAsia="Times New Roman" w:hAnsi="Verdana"/>
                      <w:sz w:val="19"/>
                      <w:szCs w:val="19"/>
                      <w:lang w:eastAsia="ru-RU"/>
                    </w:rPr>
                    <w:t>17,80</w:t>
                  </w:r>
                  <w:r w:rsidR="00164A66" w:rsidRPr="00127E96">
                    <w:rPr>
                      <w:rFonts w:ascii="Verdana" w:eastAsia="Times New Roman" w:hAnsi="Verdana"/>
                      <w:sz w:val="19"/>
                      <w:szCs w:val="19"/>
                      <w:lang w:eastAsia="ru-RU"/>
                    </w:rPr>
                    <w:t xml:space="preserve"> кв.м), </w:t>
                  </w:r>
                  <w:r w:rsidR="00F53622" w:rsidRPr="00127E96">
                    <w:rPr>
                      <w:rFonts w:ascii="Verdana" w:eastAsia="Times New Roman" w:hAnsi="Verdana"/>
                      <w:sz w:val="19"/>
                      <w:szCs w:val="19"/>
                      <w:lang w:eastAsia="ru-RU"/>
                    </w:rPr>
                    <w:t>кабинет</w:t>
                  </w:r>
                  <w:r w:rsidR="00164A66" w:rsidRPr="00127E96">
                    <w:rPr>
                      <w:rFonts w:ascii="Verdana" w:eastAsia="Times New Roman" w:hAnsi="Verdana"/>
                      <w:sz w:val="19"/>
                      <w:szCs w:val="19"/>
                      <w:lang w:eastAsia="ru-RU"/>
                    </w:rPr>
                    <w:t xml:space="preserve"> (</w:t>
                  </w:r>
                  <w:r w:rsidR="00F53622" w:rsidRPr="00127E96">
                    <w:rPr>
                      <w:rFonts w:ascii="Verdana" w:eastAsia="Times New Roman" w:hAnsi="Verdana"/>
                      <w:sz w:val="19"/>
                      <w:szCs w:val="19"/>
                      <w:lang w:eastAsia="ru-RU"/>
                    </w:rPr>
                    <w:t>17,61</w:t>
                  </w:r>
                  <w:r w:rsidR="00164A66" w:rsidRPr="00127E96">
                    <w:rPr>
                      <w:rFonts w:ascii="Verdana" w:eastAsia="Times New Roman" w:hAnsi="Verdana"/>
                      <w:sz w:val="19"/>
                      <w:szCs w:val="19"/>
                      <w:lang w:eastAsia="ru-RU"/>
                    </w:rPr>
                    <w:t xml:space="preserve"> кв.м), </w:t>
                  </w:r>
                  <w:r w:rsidR="00F53622" w:rsidRPr="00127E96">
                    <w:rPr>
                      <w:rFonts w:ascii="Verdana" w:eastAsia="Times New Roman" w:hAnsi="Verdana"/>
                      <w:sz w:val="19"/>
                      <w:szCs w:val="19"/>
                      <w:lang w:eastAsia="ru-RU"/>
                    </w:rPr>
                    <w:t>кабинет</w:t>
                  </w:r>
                  <w:r w:rsidR="00164A66" w:rsidRPr="00127E96">
                    <w:rPr>
                      <w:rFonts w:ascii="Verdana" w:eastAsia="Times New Roman" w:hAnsi="Verdana"/>
                      <w:sz w:val="19"/>
                      <w:szCs w:val="19"/>
                      <w:lang w:eastAsia="ru-RU"/>
                    </w:rPr>
                    <w:t xml:space="preserve"> (</w:t>
                  </w:r>
                  <w:r w:rsidR="00F53622" w:rsidRPr="00127E96">
                    <w:rPr>
                      <w:rFonts w:ascii="Verdana" w:eastAsia="Times New Roman" w:hAnsi="Verdana"/>
                      <w:sz w:val="19"/>
                      <w:szCs w:val="19"/>
                      <w:lang w:eastAsia="ru-RU"/>
                    </w:rPr>
                    <w:t>9,00</w:t>
                  </w:r>
                  <w:r w:rsidR="00164A66" w:rsidRPr="00127E96">
                    <w:rPr>
                      <w:rFonts w:ascii="Verdana" w:eastAsia="Times New Roman" w:hAnsi="Verdana"/>
                      <w:sz w:val="19"/>
                      <w:szCs w:val="19"/>
                      <w:lang w:eastAsia="ru-RU"/>
                    </w:rPr>
                    <w:t xml:space="preserve"> кв.м)</w:t>
                  </w:r>
                  <w:r w:rsidR="00F53622" w:rsidRPr="00127E96">
                    <w:rPr>
                      <w:rFonts w:ascii="Verdana" w:eastAsia="Times New Roman" w:hAnsi="Verdana"/>
                      <w:sz w:val="19"/>
                      <w:szCs w:val="19"/>
                      <w:lang w:eastAsia="ru-RU"/>
                    </w:rPr>
                    <w:t xml:space="preserve">, архив (14,55 кв.м), кабинет (11,80 кв.м), помещение для уборочного инвентаря (3,98 кв.м), санузел (4,73 кв.м), санузел (2,05 кв.м), санузел (1,90 кв.м), помещение копировальной техники (8,78 кв.м), помещение для хранения и ремонта люминисцентных ламп (16,88 кв.м); специальные помещения: помещение консъержа (7,85 кв.м), коридор (2,18 кв.м), санузел (2,47 кв.м), помещение для уборочного инвентаря (5,48 кв.м); магазин: </w:t>
                  </w:r>
                  <w:r w:rsidR="007B4F66" w:rsidRPr="00127E96">
                    <w:rPr>
                      <w:rFonts w:ascii="Verdana" w:eastAsia="Times New Roman" w:hAnsi="Verdana"/>
                      <w:sz w:val="19"/>
                      <w:szCs w:val="19"/>
                      <w:lang w:eastAsia="ru-RU"/>
                    </w:rPr>
                    <w:t>тамбур (3,10 кв.м), торговый зал (65,30 кв.м), контора (9,00 кв.м), коридор (4,31 кв.м), помещение для уборочного инвентаря (2,88 кв.м), коридор (4,20 кв.м), коридор (6,90 кв.м), кладовая (4,50 кв.м), тамбур (3,60 кв.м), кладовая тары (2,94 кв.м), санузел (3,34 кв.м), комната персонала (5,43 кв.м), кладовая (4,55 кв.м), торговый зал (10,48 кв.м); другие помещения: тамбур (3,10 кв.м), вестибюль (10,68 кв.м), общий коридор (18,91 кв.м), колясочная (5,28 кв.м), лифтовой холл (18,60 кв.м), мусоросборная камера (5,28 кв.м), лестница (19,45 кв.м)</w:t>
                  </w:r>
                  <w:r w:rsidRPr="00127E96">
                    <w:rPr>
                      <w:rFonts w:ascii="Verdana" w:eastAsia="Times New Roman" w:hAnsi="Verdana"/>
                      <w:sz w:val="19"/>
                      <w:szCs w:val="19"/>
                      <w:lang w:eastAsia="ru-RU"/>
                    </w:rPr>
                    <w:t>.</w:t>
                  </w:r>
                </w:p>
                <w:p w:rsidR="0024796F" w:rsidRPr="00127E96" w:rsidRDefault="0024796F"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Со </w:t>
                  </w:r>
                  <w:r w:rsidR="00D03517" w:rsidRPr="00127E96">
                    <w:rPr>
                      <w:rFonts w:ascii="Verdana" w:eastAsia="Times New Roman" w:hAnsi="Verdana"/>
                      <w:sz w:val="19"/>
                      <w:szCs w:val="19"/>
                      <w:lang w:eastAsia="ru-RU"/>
                    </w:rPr>
                    <w:t>второго</w:t>
                  </w:r>
                  <w:r w:rsidRPr="00127E96">
                    <w:rPr>
                      <w:rFonts w:ascii="Verdana" w:eastAsia="Times New Roman" w:hAnsi="Verdana"/>
                      <w:i/>
                      <w:sz w:val="19"/>
                      <w:szCs w:val="19"/>
                      <w:lang w:eastAsia="ru-RU"/>
                    </w:rPr>
                    <w:t xml:space="preserve"> </w:t>
                  </w:r>
                  <w:r w:rsidRPr="00127E96">
                    <w:rPr>
                      <w:rFonts w:ascii="Verdana" w:eastAsia="Times New Roman" w:hAnsi="Verdana"/>
                      <w:sz w:val="19"/>
                      <w:szCs w:val="19"/>
                      <w:lang w:eastAsia="ru-RU"/>
                    </w:rPr>
                    <w:t xml:space="preserve">по </w:t>
                  </w:r>
                  <w:r w:rsidR="00E26DED" w:rsidRPr="00127E96">
                    <w:rPr>
                      <w:rFonts w:ascii="Verdana" w:eastAsia="Times New Roman" w:hAnsi="Verdana"/>
                      <w:sz w:val="19"/>
                      <w:szCs w:val="19"/>
                      <w:lang w:eastAsia="ru-RU"/>
                    </w:rPr>
                    <w:t>двадцать второй</w:t>
                  </w:r>
                  <w:r w:rsidRPr="00127E96">
                    <w:rPr>
                      <w:rFonts w:ascii="Verdana" w:eastAsia="Times New Roman" w:hAnsi="Verdana"/>
                      <w:sz w:val="19"/>
                      <w:szCs w:val="19"/>
                      <w:lang w:eastAsia="ru-RU"/>
                    </w:rPr>
                    <w:t xml:space="preserve"> этажи расположены квартиры.</w:t>
                  </w:r>
                </w:p>
                <w:p w:rsidR="00CD1145" w:rsidRPr="00127E96" w:rsidRDefault="00CD1145"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7</w:t>
                  </w:r>
                  <w:r w:rsidRPr="00127E96">
                    <w:rPr>
                      <w:rFonts w:ascii="Verdana" w:eastAsia="Times New Roman" w:hAnsi="Verdana"/>
                      <w:sz w:val="19"/>
                      <w:szCs w:val="19"/>
                      <w:lang w:eastAsia="ru-RU"/>
                    </w:rPr>
                    <w:t xml:space="preserve">. </w:t>
                  </w:r>
                  <w:r w:rsidR="00030AAF"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t>Функциональное назначение нежилых помещений в многоквартирном доме, не входящих в состав общего имущества в доме:</w:t>
                  </w:r>
                  <w:r w:rsidR="00E26DED" w:rsidRPr="00127E96">
                    <w:rPr>
                      <w:rFonts w:ascii="Verdana" w:eastAsia="Times New Roman" w:hAnsi="Verdana"/>
                      <w:sz w:val="19"/>
                      <w:szCs w:val="19"/>
                      <w:lang w:eastAsia="ru-RU"/>
                    </w:rPr>
                    <w:t xml:space="preserve"> встроенные помещения и подземный </w:t>
                  </w:r>
                  <w:r w:rsidR="00F51699" w:rsidRPr="00127E96">
                    <w:rPr>
                      <w:rFonts w:ascii="Verdana" w:eastAsia="Times New Roman" w:hAnsi="Verdana"/>
                      <w:sz w:val="19"/>
                      <w:szCs w:val="19"/>
                      <w:lang w:eastAsia="ru-RU"/>
                    </w:rPr>
                    <w:t>паркинг</w:t>
                  </w:r>
                  <w:r w:rsidR="00030AAF" w:rsidRPr="00127E96">
                    <w:rPr>
                      <w:rFonts w:ascii="Verdana" w:eastAsia="Times New Roman" w:hAnsi="Verdana"/>
                      <w:sz w:val="19"/>
                      <w:szCs w:val="19"/>
                      <w:lang w:eastAsia="ru-RU"/>
                    </w:rPr>
                    <w:t>.</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8</w:t>
                  </w:r>
                  <w:r w:rsidR="009F58ED" w:rsidRPr="00127E96">
                    <w:rPr>
                      <w:rFonts w:ascii="Verdana" w:eastAsia="Times New Roman" w:hAnsi="Verdana"/>
                      <w:sz w:val="19"/>
                      <w:szCs w:val="19"/>
                      <w:lang w:eastAsia="ru-RU"/>
                    </w:rPr>
                    <w:t>.</w:t>
                  </w:r>
                  <w:r w:rsidRPr="00127E96">
                    <w:rPr>
                      <w:rFonts w:ascii="Verdana" w:eastAsia="Times New Roman" w:hAnsi="Verdana"/>
                      <w:i/>
                      <w:sz w:val="19"/>
                      <w:szCs w:val="19"/>
                      <w:lang w:eastAsia="ru-RU"/>
                    </w:rPr>
                    <w:t xml:space="preserve"> </w:t>
                  </w:r>
                  <w:r w:rsidRPr="00127E96">
                    <w:rPr>
                      <w:rFonts w:ascii="Verdana" w:eastAsia="Times New Roman" w:hAnsi="Verdana"/>
                      <w:sz w:val="19"/>
                      <w:szCs w:val="19"/>
                      <w:lang w:eastAsia="ru-RU"/>
                    </w:rPr>
                    <w:t xml:space="preserve">Состав общего имущества в </w:t>
                  </w:r>
                  <w:r w:rsidR="00F33452" w:rsidRPr="00127E96">
                    <w:rPr>
                      <w:rFonts w:ascii="Verdana" w:eastAsia="Times New Roman" w:hAnsi="Verdana"/>
                      <w:sz w:val="19"/>
                      <w:szCs w:val="19"/>
                      <w:lang w:eastAsia="ru-RU"/>
                    </w:rPr>
                    <w:t>объекте</w:t>
                  </w:r>
                  <w:r w:rsidRPr="00127E96">
                    <w:rPr>
                      <w:rFonts w:ascii="Verdana" w:eastAsia="Times New Roman" w:hAnsi="Verdana"/>
                      <w:sz w:val="19"/>
                      <w:szCs w:val="19"/>
                      <w:lang w:eastAsia="ru-RU"/>
                    </w:rPr>
                    <w:t xml:space="preserve">,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 </w:t>
                  </w:r>
                  <w:r w:rsidRPr="00127E96">
                    <w:rPr>
                      <w:rFonts w:ascii="Verdana" w:eastAsia="Times New Roman" w:hAnsi="Verdana"/>
                      <w:sz w:val="19"/>
                      <w:szCs w:val="19"/>
                      <w:lang w:eastAsia="ru-RU"/>
                    </w:rPr>
                    <w:br/>
                    <w:t>1</w:t>
                  </w:r>
                  <w:r w:rsidR="00DB3EF8" w:rsidRPr="00127E96">
                    <w:rPr>
                      <w:rFonts w:ascii="Verdana" w:eastAsia="Times New Roman" w:hAnsi="Verdana"/>
                      <w:sz w:val="19"/>
                      <w:szCs w:val="19"/>
                      <w:lang w:eastAsia="ru-RU"/>
                    </w:rPr>
                    <w:t>8</w:t>
                  </w:r>
                  <w:r w:rsidRPr="00127E96">
                    <w:rPr>
                      <w:rFonts w:ascii="Verdana" w:eastAsia="Times New Roman" w:hAnsi="Verdana"/>
                      <w:sz w:val="19"/>
                      <w:szCs w:val="19"/>
                      <w:lang w:eastAsia="ru-RU"/>
                    </w:rPr>
                    <w:t xml:space="preserve">.1. Лестницы, в т.ч. эвакуационные;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8</w:t>
                  </w:r>
                  <w:r w:rsidRPr="00127E96">
                    <w:rPr>
                      <w:rFonts w:ascii="Verdana" w:eastAsia="Times New Roman" w:hAnsi="Verdana"/>
                      <w:sz w:val="19"/>
                      <w:szCs w:val="19"/>
                      <w:lang w:eastAsia="ru-RU"/>
                    </w:rPr>
                    <w:t xml:space="preserve">.2. </w:t>
                  </w:r>
                  <w:r w:rsidR="00972910" w:rsidRPr="00127E96">
                    <w:rPr>
                      <w:rFonts w:ascii="Verdana" w:eastAsia="Times New Roman" w:hAnsi="Verdana"/>
                      <w:sz w:val="19"/>
                      <w:szCs w:val="19"/>
                      <w:lang w:eastAsia="ru-RU"/>
                    </w:rPr>
                    <w:t>Холл</w:t>
                  </w:r>
                  <w:r w:rsidR="00F33452" w:rsidRPr="00127E96">
                    <w:rPr>
                      <w:rFonts w:ascii="Verdana" w:eastAsia="Times New Roman" w:hAnsi="Verdana"/>
                      <w:sz w:val="19"/>
                      <w:szCs w:val="19"/>
                      <w:lang w:eastAsia="ru-RU"/>
                    </w:rPr>
                    <w:t>, лифтов</w:t>
                  </w:r>
                  <w:r w:rsidR="00C333A5" w:rsidRPr="00127E96">
                    <w:rPr>
                      <w:rFonts w:ascii="Verdana" w:eastAsia="Times New Roman" w:hAnsi="Verdana"/>
                      <w:sz w:val="19"/>
                      <w:szCs w:val="19"/>
                      <w:lang w:eastAsia="ru-RU"/>
                    </w:rPr>
                    <w:t>ой</w:t>
                  </w:r>
                  <w:r w:rsidR="00F33452" w:rsidRPr="00127E96">
                    <w:rPr>
                      <w:rFonts w:ascii="Verdana" w:eastAsia="Times New Roman" w:hAnsi="Verdana"/>
                      <w:sz w:val="19"/>
                      <w:szCs w:val="19"/>
                      <w:lang w:eastAsia="ru-RU"/>
                    </w:rPr>
                    <w:t xml:space="preserve"> холл</w:t>
                  </w:r>
                  <w:r w:rsidRPr="00127E96">
                    <w:rPr>
                      <w:rFonts w:ascii="Verdana" w:eastAsia="Times New Roman" w:hAnsi="Verdana"/>
                      <w:sz w:val="19"/>
                      <w:szCs w:val="19"/>
                      <w:lang w:eastAsia="ru-RU"/>
                    </w:rPr>
                    <w:t xml:space="preserve">; </w:t>
                  </w:r>
                </w:p>
                <w:p w:rsidR="007D3E76" w:rsidRPr="00127E96" w:rsidRDefault="00016CC9" w:rsidP="00B46C88">
                  <w:pPr>
                    <w:spacing w:before="100" w:beforeAutospacing="1" w:after="240"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8</w:t>
                  </w:r>
                  <w:r w:rsidRPr="00127E96">
                    <w:rPr>
                      <w:rFonts w:ascii="Verdana" w:eastAsia="Times New Roman" w:hAnsi="Verdana"/>
                      <w:sz w:val="19"/>
                      <w:szCs w:val="19"/>
                      <w:lang w:eastAsia="ru-RU"/>
                    </w:rPr>
                    <w:t xml:space="preserve">.3. Вспомогательные (технические) площади, обеспечивающие эксплуатацию здания </w:t>
                  </w:r>
                  <w:r w:rsidR="00972910" w:rsidRPr="00127E96">
                    <w:rPr>
                      <w:rFonts w:ascii="Verdana" w:eastAsia="Times New Roman" w:hAnsi="Verdana"/>
                      <w:sz w:val="19"/>
                      <w:szCs w:val="19"/>
                      <w:lang w:eastAsia="ru-RU"/>
                    </w:rPr>
                    <w:t>–</w:t>
                  </w:r>
                  <w:r w:rsidRPr="00127E96">
                    <w:rPr>
                      <w:rFonts w:ascii="Verdana" w:eastAsia="Times New Roman" w:hAnsi="Verdana"/>
                      <w:sz w:val="19"/>
                      <w:szCs w:val="19"/>
                      <w:lang w:eastAsia="ru-RU"/>
                    </w:rPr>
                    <w:t xml:space="preserve"> </w:t>
                  </w:r>
                  <w:r w:rsidR="00972910" w:rsidRPr="00127E96">
                    <w:rPr>
                      <w:rFonts w:ascii="Verdana" w:eastAsia="Times New Roman" w:hAnsi="Verdana"/>
                      <w:sz w:val="19"/>
                      <w:szCs w:val="19"/>
                      <w:lang w:eastAsia="ru-RU"/>
                    </w:rPr>
                    <w:t>котельная</w:t>
                  </w:r>
                  <w:r w:rsidRPr="00127E96">
                    <w:rPr>
                      <w:rFonts w:ascii="Verdana" w:eastAsia="Times New Roman" w:hAnsi="Verdana"/>
                      <w:sz w:val="19"/>
                      <w:szCs w:val="19"/>
                      <w:lang w:eastAsia="ru-RU"/>
                    </w:rPr>
                    <w:t>, водомерный уз</w:t>
                  </w:r>
                  <w:r w:rsidR="00F33452" w:rsidRPr="00127E96">
                    <w:rPr>
                      <w:rFonts w:ascii="Verdana" w:eastAsia="Times New Roman" w:hAnsi="Verdana"/>
                      <w:sz w:val="19"/>
                      <w:szCs w:val="19"/>
                      <w:lang w:eastAsia="ru-RU"/>
                    </w:rPr>
                    <w:t>ел, венткамеры, лифтов</w:t>
                  </w:r>
                  <w:r w:rsidR="00C333A5" w:rsidRPr="00127E96">
                    <w:rPr>
                      <w:rFonts w:ascii="Verdana" w:eastAsia="Times New Roman" w:hAnsi="Verdana"/>
                      <w:sz w:val="19"/>
                      <w:szCs w:val="19"/>
                      <w:lang w:eastAsia="ru-RU"/>
                    </w:rPr>
                    <w:t>ая</w:t>
                  </w:r>
                  <w:r w:rsidR="00F33452" w:rsidRPr="00127E96">
                    <w:rPr>
                      <w:rFonts w:ascii="Verdana" w:eastAsia="Times New Roman" w:hAnsi="Verdana"/>
                      <w:sz w:val="19"/>
                      <w:szCs w:val="19"/>
                      <w:lang w:eastAsia="ru-RU"/>
                    </w:rPr>
                    <w:t xml:space="preserve"> шахт</w:t>
                  </w:r>
                  <w:r w:rsidR="00C333A5" w:rsidRPr="00127E96">
                    <w:rPr>
                      <w:rFonts w:ascii="Verdana" w:eastAsia="Times New Roman" w:hAnsi="Verdana"/>
                      <w:sz w:val="19"/>
                      <w:szCs w:val="19"/>
                      <w:lang w:eastAsia="ru-RU"/>
                    </w:rPr>
                    <w:t>а</w:t>
                  </w:r>
                  <w:r w:rsidR="00972910" w:rsidRPr="00127E96">
                    <w:rPr>
                      <w:rFonts w:ascii="Verdana" w:eastAsia="Times New Roman" w:hAnsi="Verdana"/>
                      <w:sz w:val="19"/>
                      <w:szCs w:val="19"/>
                      <w:lang w:eastAsia="ru-RU"/>
                    </w:rPr>
                    <w:t>, технический этаж</w:t>
                  </w:r>
                  <w:r w:rsidR="00F33452"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t>и пр.;</w:t>
                  </w:r>
                  <w:r w:rsidRPr="00127E96">
                    <w:rPr>
                      <w:rFonts w:ascii="Verdana" w:eastAsia="Times New Roman" w:hAnsi="Verdana"/>
                      <w:sz w:val="19"/>
                      <w:szCs w:val="19"/>
                      <w:lang w:eastAsia="ru-RU"/>
                    </w:rPr>
                    <w:br/>
                    <w:t>1</w:t>
                  </w:r>
                  <w:r w:rsidR="00DB3EF8" w:rsidRPr="00127E96">
                    <w:rPr>
                      <w:rFonts w:ascii="Verdana" w:eastAsia="Times New Roman" w:hAnsi="Verdana"/>
                      <w:sz w:val="19"/>
                      <w:szCs w:val="19"/>
                      <w:lang w:eastAsia="ru-RU"/>
                    </w:rPr>
                    <w:t>8</w:t>
                  </w:r>
                  <w:r w:rsidRPr="00127E96">
                    <w:rPr>
                      <w:rFonts w:ascii="Verdana" w:eastAsia="Times New Roman" w:hAnsi="Verdana"/>
                      <w:sz w:val="19"/>
                      <w:szCs w:val="19"/>
                      <w:lang w:eastAsia="ru-RU"/>
                    </w:rPr>
                    <w:t>.4. Внутридомовые системы и оборудование, обеспечивающие эксплуатацию здания: системы отопления, ВиК, электроосвещение, сети с</w:t>
                  </w:r>
                  <w:r w:rsidR="001D37E5" w:rsidRPr="00127E96">
                    <w:rPr>
                      <w:rFonts w:ascii="Verdana" w:eastAsia="Times New Roman" w:hAnsi="Verdana"/>
                      <w:sz w:val="19"/>
                      <w:szCs w:val="19"/>
                      <w:lang w:eastAsia="ru-RU"/>
                    </w:rPr>
                    <w:t xml:space="preserve">вязи и телекоммуникаций, лифт </w:t>
                  </w:r>
                  <w:r w:rsidRPr="00127E96">
                    <w:rPr>
                      <w:rFonts w:ascii="Verdana" w:eastAsia="Times New Roman" w:hAnsi="Verdana"/>
                      <w:sz w:val="19"/>
                      <w:szCs w:val="19"/>
                      <w:lang w:eastAsia="ru-RU"/>
                    </w:rPr>
                    <w:t>и пр.;</w:t>
                  </w:r>
                  <w:r w:rsidRPr="00127E96">
                    <w:rPr>
                      <w:rFonts w:ascii="Verdana" w:eastAsia="Times New Roman" w:hAnsi="Verdana"/>
                      <w:sz w:val="19"/>
                      <w:szCs w:val="19"/>
                      <w:lang w:eastAsia="ru-RU"/>
                    </w:rPr>
                    <w:br/>
                    <w:t>1</w:t>
                  </w:r>
                  <w:r w:rsidR="00DB3EF8" w:rsidRPr="00127E96">
                    <w:rPr>
                      <w:rFonts w:ascii="Verdana" w:eastAsia="Times New Roman" w:hAnsi="Verdana"/>
                      <w:sz w:val="19"/>
                      <w:szCs w:val="19"/>
                      <w:lang w:eastAsia="ru-RU"/>
                    </w:rPr>
                    <w:t>8</w:t>
                  </w:r>
                  <w:r w:rsidRPr="00127E96">
                    <w:rPr>
                      <w:rFonts w:ascii="Verdana" w:eastAsia="Times New Roman" w:hAnsi="Verdana"/>
                      <w:sz w:val="19"/>
                      <w:szCs w:val="19"/>
                      <w:lang w:eastAsia="ru-RU"/>
                    </w:rPr>
                    <w:t xml:space="preserve">.5. </w:t>
                  </w:r>
                  <w:r w:rsidR="00026616" w:rsidRPr="00127E96">
                    <w:rPr>
                      <w:rFonts w:ascii="Verdana" w:eastAsia="Times New Roman" w:hAnsi="Verdana"/>
                      <w:sz w:val="19"/>
                      <w:szCs w:val="19"/>
                      <w:lang w:eastAsia="ru-RU"/>
                    </w:rPr>
                    <w:t>В</w:t>
                  </w:r>
                  <w:r w:rsidRPr="00127E96">
                    <w:rPr>
                      <w:rFonts w:ascii="Verdana" w:eastAsia="Times New Roman" w:hAnsi="Verdana"/>
                      <w:sz w:val="19"/>
                      <w:szCs w:val="19"/>
                      <w:lang w:eastAsia="ru-RU"/>
                    </w:rPr>
                    <w:t>нутриплощадочные инженерные сети и инженерные объекты (или части объектов), обеспечивающие устойчивую эксплуатацию площадей: теплоснабжение, электроснабжение, водоснабжение (ввод питьевого водопровода от магистрали до водомерного узла, водомерный узел, противопожарный водопровод), канализация, телекоммуникации.</w:t>
                  </w:r>
                </w:p>
                <w:p w:rsidR="00016CC9" w:rsidRPr="00127E96" w:rsidRDefault="00016CC9" w:rsidP="00AD059B">
                  <w:pPr>
                    <w:spacing w:before="100" w:beforeAutospacing="1" w:after="240"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1</w:t>
                  </w:r>
                  <w:r w:rsidR="00DB3EF8" w:rsidRPr="00127E96">
                    <w:rPr>
                      <w:rFonts w:ascii="Verdana" w:eastAsia="Times New Roman" w:hAnsi="Verdana"/>
                      <w:sz w:val="19"/>
                      <w:szCs w:val="19"/>
                      <w:lang w:eastAsia="ru-RU"/>
                    </w:rPr>
                    <w:t>9</w:t>
                  </w:r>
                  <w:r w:rsidRPr="00127E96">
                    <w:rPr>
                      <w:rFonts w:ascii="Verdana" w:eastAsia="Times New Roman" w:hAnsi="Verdana"/>
                      <w:sz w:val="19"/>
                      <w:szCs w:val="19"/>
                      <w:lang w:eastAsia="ru-RU"/>
                    </w:rPr>
                    <w:t xml:space="preserve">. </w:t>
                  </w:r>
                  <w:r w:rsidR="003B1416">
                    <w:rPr>
                      <w:rFonts w:ascii="Verdana" w:eastAsia="Times New Roman" w:hAnsi="Verdana"/>
                      <w:sz w:val="19"/>
                      <w:szCs w:val="19"/>
                      <w:lang w:eastAsia="ru-RU"/>
                    </w:rPr>
                    <w:t>С</w:t>
                  </w:r>
                  <w:r w:rsidRPr="00127E96">
                    <w:rPr>
                      <w:rFonts w:ascii="Verdana" w:eastAsia="Times New Roman" w:hAnsi="Verdana"/>
                      <w:sz w:val="19"/>
                      <w:szCs w:val="19"/>
                      <w:lang w:eastAsia="ru-RU"/>
                    </w:rPr>
                    <w:t xml:space="preserve">рок получения разрешения на ввод в эксплуатацию строящегося многоквартирного дома: </w:t>
                  </w:r>
                </w:p>
                <w:p w:rsidR="003B1416" w:rsidRDefault="003B1416"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Разрешение на </w:t>
                  </w:r>
                  <w:r>
                    <w:rPr>
                      <w:rFonts w:ascii="Verdana" w:eastAsia="Times New Roman" w:hAnsi="Verdana"/>
                      <w:sz w:val="19"/>
                      <w:szCs w:val="19"/>
                      <w:lang w:eastAsia="ru-RU"/>
                    </w:rPr>
                    <w:t xml:space="preserve"> ввод объекта в эксплуатацию </w:t>
                  </w:r>
                  <w:r w:rsidRPr="00127E96">
                    <w:rPr>
                      <w:rFonts w:ascii="Verdana" w:eastAsia="Times New Roman" w:hAnsi="Verdana"/>
                      <w:sz w:val="19"/>
                      <w:szCs w:val="19"/>
                      <w:lang w:eastAsia="ru-RU"/>
                    </w:rPr>
                    <w:t xml:space="preserve"> № 78-0</w:t>
                  </w:r>
                  <w:r>
                    <w:rPr>
                      <w:rFonts w:ascii="Verdana" w:eastAsia="Times New Roman" w:hAnsi="Verdana"/>
                      <w:sz w:val="19"/>
                      <w:szCs w:val="19"/>
                      <w:lang w:eastAsia="ru-RU"/>
                    </w:rPr>
                    <w:t>207в-2014</w:t>
                  </w:r>
                  <w:r w:rsidRPr="00127E96">
                    <w:rPr>
                      <w:rFonts w:ascii="Verdana" w:eastAsia="Times New Roman" w:hAnsi="Verdana"/>
                      <w:sz w:val="19"/>
                      <w:szCs w:val="19"/>
                      <w:lang w:eastAsia="ru-RU"/>
                    </w:rPr>
                    <w:t xml:space="preserve"> от </w:t>
                  </w:r>
                  <w:r>
                    <w:rPr>
                      <w:rFonts w:ascii="Verdana" w:eastAsia="Times New Roman" w:hAnsi="Verdana"/>
                      <w:sz w:val="19"/>
                      <w:szCs w:val="19"/>
                      <w:lang w:eastAsia="ru-RU"/>
                    </w:rPr>
                    <w:t>27 февраля</w:t>
                  </w:r>
                  <w:r w:rsidRPr="00127E96">
                    <w:rPr>
                      <w:rFonts w:ascii="Verdana" w:eastAsia="Times New Roman" w:hAnsi="Verdana"/>
                      <w:sz w:val="19"/>
                      <w:szCs w:val="19"/>
                      <w:lang w:eastAsia="ru-RU"/>
                    </w:rPr>
                    <w:t xml:space="preserve"> 201</w:t>
                  </w:r>
                  <w:r>
                    <w:rPr>
                      <w:rFonts w:ascii="Verdana" w:eastAsia="Times New Roman" w:hAnsi="Verdana"/>
                      <w:sz w:val="19"/>
                      <w:szCs w:val="19"/>
                      <w:lang w:eastAsia="ru-RU"/>
                    </w:rPr>
                    <w:t>4</w:t>
                  </w:r>
                  <w:r w:rsidRPr="00127E96">
                    <w:rPr>
                      <w:rFonts w:ascii="Verdana" w:eastAsia="Times New Roman" w:hAnsi="Verdana"/>
                      <w:sz w:val="19"/>
                      <w:szCs w:val="19"/>
                      <w:lang w:eastAsia="ru-RU"/>
                    </w:rPr>
                    <w:t xml:space="preserve"> года выдано Службой Государственного строительного надзора и экспертизы Санкт-Петербурга. </w:t>
                  </w:r>
                </w:p>
                <w:p w:rsidR="00111E06"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br/>
                  </w:r>
                  <w:r w:rsidR="00DB3EF8" w:rsidRPr="00127E96">
                    <w:rPr>
                      <w:rFonts w:ascii="Verdana" w:eastAsia="Times New Roman" w:hAnsi="Verdana"/>
                      <w:sz w:val="19"/>
                      <w:szCs w:val="19"/>
                      <w:lang w:eastAsia="ru-RU"/>
                    </w:rPr>
                    <w:t>20</w:t>
                  </w:r>
                  <w:r w:rsidRPr="00127E96">
                    <w:rPr>
                      <w:rFonts w:ascii="Verdana" w:eastAsia="Times New Roman" w:hAnsi="Verdana"/>
                      <w:sz w:val="19"/>
                      <w:szCs w:val="19"/>
                      <w:lang w:eastAsia="ru-RU"/>
                    </w:rPr>
                    <w:t>. Перечень органов государственной власти, органов местного самоуправления и организаций, представители которых участвуют в приёмке многоквартирного дома:</w:t>
                  </w:r>
                </w:p>
                <w:p w:rsidR="00016CC9" w:rsidRPr="00127E96" w:rsidRDefault="00111E06"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Застройщик - ООО</w:t>
                  </w:r>
                  <w:r w:rsidR="00016CC9" w:rsidRPr="00127E96">
                    <w:rPr>
                      <w:rFonts w:ascii="Verdana" w:eastAsia="Times New Roman" w:hAnsi="Verdana"/>
                      <w:sz w:val="19"/>
                      <w:szCs w:val="19"/>
                      <w:lang w:eastAsia="ru-RU"/>
                    </w:rPr>
                    <w:t xml:space="preserve"> </w:t>
                  </w:r>
                  <w:r w:rsidRPr="00127E96">
                    <w:rPr>
                      <w:rFonts w:ascii="Verdana" w:eastAsia="Times New Roman" w:hAnsi="Verdana"/>
                      <w:sz w:val="19"/>
                      <w:szCs w:val="19"/>
                      <w:lang w:eastAsia="ru-RU"/>
                    </w:rPr>
                    <w:t>&lt;Норманн</w:t>
                  </w:r>
                  <w:r w:rsidR="00652176" w:rsidRPr="00127E96">
                    <w:rPr>
                      <w:rFonts w:ascii="Verdana" w:eastAsia="Times New Roman" w:hAnsi="Verdana"/>
                      <w:sz w:val="19"/>
                      <w:szCs w:val="19"/>
                      <w:lang w:eastAsia="ru-RU"/>
                    </w:rPr>
                    <w:t>-Центр</w:t>
                  </w:r>
                  <w:r w:rsidRPr="00127E96">
                    <w:rPr>
                      <w:rFonts w:ascii="Verdana" w:eastAsia="Times New Roman" w:hAnsi="Verdana"/>
                      <w:sz w:val="19"/>
                      <w:szCs w:val="19"/>
                      <w:lang w:eastAsia="ru-RU"/>
                    </w:rPr>
                    <w:t>&gt;;</w:t>
                  </w:r>
                </w:p>
                <w:p w:rsidR="00582CE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Заказчик -  </w:t>
                  </w:r>
                  <w:r w:rsidR="009A0290" w:rsidRPr="00127E96">
                    <w:rPr>
                      <w:rFonts w:ascii="Verdana" w:eastAsia="Times New Roman" w:hAnsi="Verdana"/>
                      <w:sz w:val="19"/>
                      <w:szCs w:val="19"/>
                      <w:lang w:eastAsia="ru-RU"/>
                    </w:rPr>
                    <w:t>ООО</w:t>
                  </w:r>
                  <w:r w:rsidRPr="00127E96">
                    <w:rPr>
                      <w:rFonts w:ascii="Verdana" w:eastAsia="Times New Roman" w:hAnsi="Verdana"/>
                      <w:sz w:val="19"/>
                      <w:szCs w:val="19"/>
                      <w:lang w:eastAsia="ru-RU"/>
                    </w:rPr>
                    <w:t xml:space="preserve"> &lt;Норманн</w:t>
                  </w:r>
                  <w:r w:rsidR="00111E06" w:rsidRPr="00127E96">
                    <w:rPr>
                      <w:rFonts w:ascii="Verdana" w:eastAsia="Times New Roman" w:hAnsi="Verdana"/>
                      <w:sz w:val="19"/>
                      <w:szCs w:val="19"/>
                      <w:lang w:eastAsia="ru-RU"/>
                    </w:rPr>
                    <w:t>-Заказчик</w:t>
                  </w:r>
                  <w:r w:rsidR="007D4653" w:rsidRPr="00127E96">
                    <w:rPr>
                      <w:rFonts w:ascii="Verdana" w:eastAsia="Times New Roman" w:hAnsi="Verdana"/>
                      <w:sz w:val="19"/>
                      <w:szCs w:val="19"/>
                      <w:lang w:eastAsia="ru-RU"/>
                    </w:rPr>
                    <w:t>&gt;;</w:t>
                  </w:r>
                  <w:r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lastRenderedPageBreak/>
                    <w:t>Проектировщик - ООО &lt;</w:t>
                  </w:r>
                  <w:r w:rsidR="00267590" w:rsidRPr="00127E96">
                    <w:t>Архитектурная мастерская Цехомского В.В.</w:t>
                  </w:r>
                  <w:r w:rsidR="007D4653" w:rsidRPr="00127E96">
                    <w:rPr>
                      <w:rFonts w:ascii="Verdana" w:eastAsia="Times New Roman" w:hAnsi="Verdana"/>
                      <w:sz w:val="19"/>
                      <w:szCs w:val="19"/>
                      <w:lang w:eastAsia="ru-RU"/>
                    </w:rPr>
                    <w:t>&gt;;</w:t>
                  </w:r>
                  <w:r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Генеральный подрядчик - </w:t>
                  </w:r>
                  <w:r w:rsidR="009A0290" w:rsidRPr="00127E96">
                    <w:rPr>
                      <w:rFonts w:ascii="Verdana" w:eastAsia="Times New Roman" w:hAnsi="Verdana"/>
                      <w:sz w:val="19"/>
                      <w:szCs w:val="19"/>
                      <w:lang w:eastAsia="ru-RU"/>
                    </w:rPr>
                    <w:t>ОО</w:t>
                  </w:r>
                  <w:r w:rsidRPr="00127E96">
                    <w:rPr>
                      <w:rFonts w:ascii="Verdana" w:eastAsia="Times New Roman" w:hAnsi="Verdana"/>
                      <w:sz w:val="19"/>
                      <w:szCs w:val="19"/>
                      <w:lang w:eastAsia="ru-RU"/>
                    </w:rPr>
                    <w:t>О &lt;</w:t>
                  </w:r>
                  <w:r w:rsidR="00592836" w:rsidRPr="00127E96">
                    <w:rPr>
                      <w:rFonts w:ascii="Verdana" w:eastAsia="Times New Roman" w:hAnsi="Verdana"/>
                      <w:sz w:val="19"/>
                      <w:szCs w:val="19"/>
                      <w:lang w:eastAsia="ru-RU"/>
                    </w:rPr>
                    <w:t>Норманн-Строй</w:t>
                  </w:r>
                  <w:r w:rsidR="007D4653" w:rsidRPr="00127E96">
                    <w:rPr>
                      <w:rFonts w:ascii="Verdana" w:eastAsia="Times New Roman" w:hAnsi="Verdana"/>
                      <w:sz w:val="19"/>
                      <w:szCs w:val="19"/>
                      <w:lang w:eastAsia="ru-RU"/>
                    </w:rPr>
                    <w:t>&gt;;</w:t>
                  </w:r>
                  <w:r w:rsidRPr="00127E96">
                    <w:rPr>
                      <w:rFonts w:ascii="Verdana" w:eastAsia="Times New Roman" w:hAnsi="Verdana"/>
                      <w:sz w:val="19"/>
                      <w:szCs w:val="19"/>
                      <w:lang w:eastAsia="ru-RU"/>
                    </w:rPr>
                    <w:t xml:space="preserve"> </w:t>
                  </w:r>
                </w:p>
                <w:p w:rsidR="007D4653"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Эксплуатирующая организация - юридическое или физическое лицо, избранное в установленном порядке домовладельцами многоквартирного дома для экс</w:t>
                  </w:r>
                  <w:r w:rsidR="007D4653" w:rsidRPr="00127E96">
                    <w:rPr>
                      <w:rFonts w:ascii="Verdana" w:eastAsia="Times New Roman" w:hAnsi="Verdana"/>
                      <w:sz w:val="19"/>
                      <w:szCs w:val="19"/>
                      <w:lang w:eastAsia="ru-RU"/>
                    </w:rPr>
                    <w:t>плуатации многоквартирного дома;</w:t>
                  </w:r>
                </w:p>
                <w:p w:rsidR="007D4653"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Территориальное управление </w:t>
                  </w:r>
                  <w:r w:rsidR="00652176" w:rsidRPr="00127E96">
                    <w:rPr>
                      <w:rFonts w:ascii="Verdana" w:eastAsia="Times New Roman" w:hAnsi="Verdana"/>
                      <w:sz w:val="19"/>
                      <w:szCs w:val="19"/>
                      <w:lang w:eastAsia="ru-RU"/>
                    </w:rPr>
                    <w:t>Красногвардей</w:t>
                  </w:r>
                  <w:r w:rsidR="00F235FD" w:rsidRPr="00127E96">
                    <w:rPr>
                      <w:rFonts w:ascii="Verdana" w:eastAsia="Times New Roman" w:hAnsi="Verdana"/>
                      <w:sz w:val="19"/>
                      <w:szCs w:val="19"/>
                      <w:lang w:eastAsia="ru-RU"/>
                    </w:rPr>
                    <w:t>ского</w:t>
                  </w:r>
                  <w:r w:rsidRPr="00127E96">
                    <w:rPr>
                      <w:rFonts w:ascii="Verdana" w:eastAsia="Times New Roman" w:hAnsi="Verdana"/>
                      <w:sz w:val="19"/>
                      <w:szCs w:val="19"/>
                      <w:lang w:eastAsia="ru-RU"/>
                    </w:rPr>
                    <w:t xml:space="preserve"> администра</w:t>
                  </w:r>
                  <w:r w:rsidR="007D4653" w:rsidRPr="00127E96">
                    <w:rPr>
                      <w:rFonts w:ascii="Verdana" w:eastAsia="Times New Roman" w:hAnsi="Verdana"/>
                      <w:sz w:val="19"/>
                      <w:szCs w:val="19"/>
                      <w:lang w:eastAsia="ru-RU"/>
                    </w:rPr>
                    <w:t>тивного района Санкт-Петербурга;</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Служба государственного строительного надзора Санкт-Петербурга</w:t>
                  </w:r>
                  <w:r w:rsidR="007D4653" w:rsidRPr="00127E96">
                    <w:rPr>
                      <w:rFonts w:ascii="Verdana" w:eastAsia="Times New Roman" w:hAnsi="Verdana"/>
                      <w:sz w:val="19"/>
                      <w:szCs w:val="19"/>
                      <w:lang w:eastAsia="ru-RU"/>
                    </w:rPr>
                    <w:t>.</w:t>
                  </w:r>
                  <w:r w:rsidRPr="00127E96">
                    <w:rPr>
                      <w:rFonts w:ascii="Verdana" w:eastAsia="Times New Roman" w:hAnsi="Verdana"/>
                      <w:sz w:val="19"/>
                      <w:szCs w:val="19"/>
                      <w:lang w:eastAsia="ru-RU"/>
                    </w:rPr>
                    <w:br/>
                  </w:r>
                  <w:r w:rsidRPr="00127E96">
                    <w:rPr>
                      <w:rFonts w:ascii="Verdana" w:eastAsia="Times New Roman" w:hAnsi="Verdana"/>
                      <w:sz w:val="19"/>
                      <w:szCs w:val="19"/>
                      <w:lang w:eastAsia="ru-RU"/>
                    </w:rPr>
                    <w:br/>
                  </w:r>
                  <w:r w:rsidR="00DB3EF8" w:rsidRPr="00127E96">
                    <w:rPr>
                      <w:rFonts w:ascii="Verdana" w:eastAsia="Times New Roman" w:hAnsi="Verdana"/>
                      <w:sz w:val="19"/>
                      <w:szCs w:val="19"/>
                      <w:lang w:eastAsia="ru-RU"/>
                    </w:rPr>
                    <w:t>21</w:t>
                  </w:r>
                  <w:r w:rsidRPr="00127E96">
                    <w:rPr>
                      <w:rFonts w:ascii="Verdana" w:eastAsia="Times New Roman" w:hAnsi="Verdana"/>
                      <w:sz w:val="19"/>
                      <w:szCs w:val="19"/>
                      <w:lang w:eastAsia="ru-RU"/>
                    </w:rPr>
                    <w:t xml:space="preserve">. Возможные финансовые и прочие риски при осуществлении проекта строительства: </w:t>
                  </w:r>
                  <w:r w:rsidRPr="00127E96">
                    <w:rPr>
                      <w:rFonts w:ascii="Verdana" w:eastAsia="Times New Roman" w:hAnsi="Verdana"/>
                      <w:sz w:val="19"/>
                      <w:szCs w:val="19"/>
                      <w:lang w:eastAsia="ru-RU"/>
                    </w:rPr>
                    <w:br/>
                  </w:r>
                  <w:r w:rsidR="00DB3EF8" w:rsidRPr="00127E96">
                    <w:rPr>
                      <w:rFonts w:ascii="Verdana" w:eastAsia="Times New Roman" w:hAnsi="Verdana"/>
                      <w:sz w:val="19"/>
                      <w:szCs w:val="19"/>
                      <w:lang w:eastAsia="ru-RU"/>
                    </w:rPr>
                    <w:t>21</w:t>
                  </w:r>
                  <w:r w:rsidRPr="00127E96">
                    <w:rPr>
                      <w:rFonts w:ascii="Verdana" w:eastAsia="Times New Roman" w:hAnsi="Verdana"/>
                      <w:sz w:val="19"/>
                      <w:szCs w:val="19"/>
                      <w:lang w:eastAsia="ru-RU"/>
                    </w:rPr>
                    <w:t xml:space="preserve">.1. Риск случайной гибели или повреждения при производстве строительно-монтажных работ зданий, сооружений, монтируемых машин, оборудования и запасных частей к нему, строительных материалов и другого имущества, находящегося на строительной площадке; </w:t>
                  </w:r>
                </w:p>
                <w:p w:rsidR="00016CC9" w:rsidRPr="00127E96" w:rsidRDefault="00DB3EF8"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21</w:t>
                  </w:r>
                  <w:r w:rsidR="00016CC9" w:rsidRPr="00127E96">
                    <w:rPr>
                      <w:rFonts w:ascii="Verdana" w:eastAsia="Times New Roman" w:hAnsi="Verdana"/>
                      <w:sz w:val="19"/>
                      <w:szCs w:val="19"/>
                      <w:lang w:eastAsia="ru-RU"/>
                    </w:rPr>
                    <w:t xml:space="preserve">.2. Риск гражданской ответственности за причинение вреда жизни, здоровью и имуществу третьих лиц при осуществлении строительства; </w:t>
                  </w:r>
                </w:p>
                <w:p w:rsidR="001D37E5" w:rsidRPr="00127E96" w:rsidRDefault="00DB3EF8"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21</w:t>
                  </w:r>
                  <w:r w:rsidR="00016CC9" w:rsidRPr="00127E96">
                    <w:rPr>
                      <w:rFonts w:ascii="Verdana" w:eastAsia="Times New Roman" w:hAnsi="Verdana"/>
                      <w:sz w:val="19"/>
                      <w:szCs w:val="19"/>
                      <w:lang w:eastAsia="ru-RU"/>
                    </w:rPr>
                    <w:t>.3. Риск случайной гибели или случайного повреждения результата выполненных работ;</w:t>
                  </w:r>
                </w:p>
                <w:p w:rsidR="001D37E5" w:rsidRPr="00127E96" w:rsidRDefault="001D37E5" w:rsidP="001D37E5">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w:t>
                  </w:r>
                  <w:r w:rsidR="00DB3EF8" w:rsidRPr="00127E96">
                    <w:rPr>
                      <w:rFonts w:ascii="Verdana" w:eastAsia="Times New Roman" w:hAnsi="Verdana"/>
                      <w:sz w:val="19"/>
                      <w:szCs w:val="19"/>
                      <w:lang w:eastAsia="ru-RU"/>
                    </w:rPr>
                    <w:t>2</w:t>
                  </w:r>
                  <w:r w:rsidRPr="00127E96">
                    <w:rPr>
                      <w:rFonts w:ascii="Verdana" w:eastAsia="Times New Roman" w:hAnsi="Verdana"/>
                      <w:sz w:val="19"/>
                      <w:szCs w:val="19"/>
                      <w:lang w:eastAsia="ru-RU"/>
                    </w:rPr>
                    <w:t xml:space="preserve">.  Меры по добровольному страхованию застройщиком финансовых и прочих рисков: </w:t>
                  </w:r>
                  <w:r w:rsidR="007C2DFB" w:rsidRPr="00127E96">
                    <w:rPr>
                      <w:rFonts w:ascii="Verdana" w:eastAsia="Times New Roman" w:hAnsi="Verdana"/>
                      <w:sz w:val="19"/>
                      <w:szCs w:val="19"/>
                      <w:lang w:eastAsia="ru-RU"/>
                    </w:rPr>
                    <w:t>Договор страхования строительно-монтажных рисков (гражданской ответственности перед третьими лицами) от 25.03.2011 № 1118418004073, заключенный со Страховым Открытым Акционерным Обществом «ВСК»</w:t>
                  </w:r>
                  <w:r w:rsidR="00BA64BC" w:rsidRPr="00127E96">
                    <w:rPr>
                      <w:rFonts w:ascii="Verdana" w:eastAsia="Times New Roman" w:hAnsi="Verdana"/>
                      <w:sz w:val="19"/>
                      <w:szCs w:val="19"/>
                      <w:lang w:eastAsia="ru-RU"/>
                    </w:rPr>
                    <w:t>;</w:t>
                  </w:r>
                  <w:r w:rsidR="00267590" w:rsidRPr="00127E96">
                    <w:rPr>
                      <w:rFonts w:ascii="Verdana" w:eastAsia="Times New Roman" w:hAnsi="Verdana"/>
                      <w:sz w:val="19"/>
                      <w:szCs w:val="19"/>
                      <w:lang w:eastAsia="ru-RU"/>
                    </w:rPr>
                    <w:t xml:space="preserve"> Договор страхования строительно-монтажных работ от 26.03.2012 </w:t>
                  </w:r>
                  <w:r w:rsidR="00267590" w:rsidRPr="00127E96">
                    <w:t>№78625/751/00001/2</w:t>
                  </w:r>
                  <w:r w:rsidR="00BA64BC" w:rsidRPr="00127E96">
                    <w:t xml:space="preserve">, </w:t>
                  </w:r>
                  <w:r w:rsidR="00BA64BC" w:rsidRPr="00127E96">
                    <w:rPr>
                      <w:rFonts w:ascii="Verdana" w:hAnsi="Verdana"/>
                      <w:sz w:val="19"/>
                      <w:szCs w:val="19"/>
                    </w:rPr>
                    <w:t>заключенный со Страховым Открытым Акционерным Обществом «Альфа-страхование»</w:t>
                  </w:r>
                  <w:r w:rsidR="007C2DFB" w:rsidRPr="00127E96">
                    <w:rPr>
                      <w:rFonts w:ascii="Verdana" w:eastAsia="Times New Roman" w:hAnsi="Verdana"/>
                      <w:sz w:val="19"/>
                      <w:szCs w:val="19"/>
                      <w:lang w:eastAsia="ru-RU"/>
                    </w:rPr>
                    <w:t>.</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w:t>
                  </w:r>
                  <w:r w:rsidR="00DB3EF8" w:rsidRPr="00127E96">
                    <w:rPr>
                      <w:rFonts w:ascii="Verdana" w:eastAsia="Times New Roman" w:hAnsi="Verdana"/>
                      <w:sz w:val="19"/>
                      <w:szCs w:val="19"/>
                      <w:lang w:eastAsia="ru-RU"/>
                    </w:rPr>
                    <w:t>3</w:t>
                  </w:r>
                  <w:r w:rsidRPr="00127E96">
                    <w:rPr>
                      <w:rFonts w:ascii="Verdana" w:eastAsia="Times New Roman" w:hAnsi="Verdana"/>
                      <w:sz w:val="19"/>
                      <w:szCs w:val="19"/>
                      <w:lang w:eastAsia="ru-RU"/>
                    </w:rPr>
                    <w:t xml:space="preserve">. Планируемая стоимость строительства </w:t>
                  </w:r>
                  <w:r w:rsidR="00D24698" w:rsidRPr="00127E96">
                    <w:rPr>
                      <w:rFonts w:ascii="Verdana" w:eastAsia="Times New Roman" w:hAnsi="Verdana"/>
                      <w:sz w:val="19"/>
                      <w:szCs w:val="19"/>
                      <w:lang w:eastAsia="ru-RU"/>
                    </w:rPr>
                    <w:t>объекта</w:t>
                  </w:r>
                  <w:r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Согласно смете проекта строительства </w:t>
                  </w:r>
                  <w:r w:rsidR="000374B3" w:rsidRPr="00127E96">
                    <w:rPr>
                      <w:rFonts w:ascii="Verdana" w:eastAsia="Times New Roman" w:hAnsi="Verdana"/>
                      <w:sz w:val="19"/>
                      <w:szCs w:val="19"/>
                      <w:lang w:eastAsia="ru-RU"/>
                    </w:rPr>
                    <w:t>380 688 698</w:t>
                  </w:r>
                  <w:r w:rsidRPr="00127E96">
                    <w:rPr>
                      <w:rFonts w:ascii="Verdana" w:eastAsia="Times New Roman" w:hAnsi="Verdana"/>
                      <w:sz w:val="19"/>
                      <w:szCs w:val="19"/>
                      <w:lang w:eastAsia="ru-RU"/>
                    </w:rPr>
                    <w:t xml:space="preserve"> (</w:t>
                  </w:r>
                  <w:r w:rsidR="000374B3" w:rsidRPr="00127E96">
                    <w:rPr>
                      <w:rFonts w:ascii="Verdana" w:eastAsia="Times New Roman" w:hAnsi="Verdana"/>
                      <w:sz w:val="19"/>
                      <w:szCs w:val="19"/>
                      <w:lang w:eastAsia="ru-RU"/>
                    </w:rPr>
                    <w:t>триста восемьдесят миллионов шестьсот восемьдесят восемь тысяч шестьсот девяносто восемь</w:t>
                  </w:r>
                  <w:r w:rsidRPr="00127E96">
                    <w:rPr>
                      <w:rFonts w:ascii="Verdana" w:eastAsia="Times New Roman" w:hAnsi="Verdana"/>
                      <w:sz w:val="19"/>
                      <w:szCs w:val="19"/>
                      <w:lang w:eastAsia="ru-RU"/>
                    </w:rPr>
                    <w:t xml:space="preserve">) рублей.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w:t>
                  </w:r>
                  <w:r w:rsidR="00DB3EF8" w:rsidRPr="00127E96">
                    <w:rPr>
                      <w:rFonts w:ascii="Verdana" w:eastAsia="Times New Roman" w:hAnsi="Verdana"/>
                      <w:sz w:val="19"/>
                      <w:szCs w:val="19"/>
                      <w:lang w:eastAsia="ru-RU"/>
                    </w:rPr>
                    <w:t>4</w:t>
                  </w:r>
                  <w:r w:rsidRPr="00127E96">
                    <w:rPr>
                      <w:rFonts w:ascii="Verdana" w:eastAsia="Times New Roman" w:hAnsi="Verdana"/>
                      <w:sz w:val="19"/>
                      <w:szCs w:val="19"/>
                      <w:lang w:eastAsia="ru-RU"/>
                    </w:rPr>
                    <w:t xml:space="preserve">. Перечень организаций, осуществляющих основные строительно-монтажные и другие работы: </w:t>
                  </w:r>
                </w:p>
                <w:p w:rsidR="00985B70" w:rsidRPr="00127E96" w:rsidRDefault="00652176"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ЗАО</w:t>
                  </w:r>
                  <w:r w:rsidR="00016CC9" w:rsidRPr="00127E96">
                    <w:rPr>
                      <w:rFonts w:ascii="Verdana" w:eastAsia="Times New Roman" w:hAnsi="Verdana"/>
                      <w:sz w:val="19"/>
                      <w:szCs w:val="19"/>
                      <w:lang w:eastAsia="ru-RU"/>
                    </w:rPr>
                    <w:t xml:space="preserve"> &lt;</w:t>
                  </w:r>
                  <w:r w:rsidRPr="00127E96">
                    <w:rPr>
                      <w:rFonts w:ascii="Verdana" w:eastAsia="Times New Roman" w:hAnsi="Verdana"/>
                      <w:sz w:val="19"/>
                      <w:szCs w:val="19"/>
                      <w:lang w:eastAsia="ru-RU"/>
                    </w:rPr>
                    <w:t>Статика Инжиниринг</w:t>
                  </w:r>
                  <w:r w:rsidR="00016CC9" w:rsidRPr="00127E96">
                    <w:rPr>
                      <w:rFonts w:ascii="Verdana" w:eastAsia="Times New Roman" w:hAnsi="Verdana"/>
                      <w:sz w:val="19"/>
                      <w:szCs w:val="19"/>
                      <w:lang w:eastAsia="ru-RU"/>
                    </w:rPr>
                    <w:t>&gt;</w:t>
                  </w:r>
                  <w:r w:rsidR="00C55A37" w:rsidRPr="00127E96">
                    <w:rPr>
                      <w:rFonts w:ascii="Verdana" w:eastAsia="Times New Roman" w:hAnsi="Verdana"/>
                      <w:sz w:val="19"/>
                      <w:szCs w:val="19"/>
                      <w:lang w:eastAsia="ru-RU"/>
                    </w:rPr>
                    <w:t xml:space="preserve"> </w:t>
                  </w:r>
                  <w:r w:rsidR="00016CC9" w:rsidRPr="00127E96">
                    <w:rPr>
                      <w:rFonts w:ascii="Verdana" w:eastAsia="Times New Roman" w:hAnsi="Verdana"/>
                      <w:sz w:val="19"/>
                      <w:szCs w:val="19"/>
                      <w:lang w:eastAsia="ru-RU"/>
                    </w:rPr>
                    <w:t>-</w:t>
                  </w:r>
                  <w:r w:rsidR="00C55A37" w:rsidRPr="00127E96">
                    <w:rPr>
                      <w:rFonts w:ascii="Verdana" w:eastAsia="Times New Roman" w:hAnsi="Verdana"/>
                      <w:sz w:val="19"/>
                      <w:szCs w:val="19"/>
                      <w:lang w:eastAsia="ru-RU"/>
                    </w:rPr>
                    <w:t xml:space="preserve"> </w:t>
                  </w:r>
                  <w:r w:rsidR="002C03DD" w:rsidRPr="00127E96">
                    <w:rPr>
                      <w:rFonts w:ascii="Verdana" w:eastAsia="Times New Roman" w:hAnsi="Verdana"/>
                      <w:sz w:val="19"/>
                      <w:szCs w:val="19"/>
                      <w:lang w:eastAsia="ru-RU"/>
                    </w:rPr>
                    <w:t xml:space="preserve">устройство </w:t>
                  </w:r>
                  <w:r w:rsidRPr="00127E96">
                    <w:rPr>
                      <w:rFonts w:ascii="Verdana" w:eastAsia="Times New Roman" w:hAnsi="Verdana"/>
                      <w:sz w:val="19"/>
                      <w:szCs w:val="19"/>
                      <w:lang w:eastAsia="ru-RU"/>
                    </w:rPr>
                    <w:t>свайного поля</w:t>
                  </w:r>
                </w:p>
                <w:p w:rsidR="00985B70" w:rsidRPr="00127E96" w:rsidRDefault="00985B70"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ООО «</w:t>
                  </w:r>
                  <w:r w:rsidR="00127C3A" w:rsidRPr="00127E96">
                    <w:rPr>
                      <w:rFonts w:ascii="Verdana" w:eastAsia="Times New Roman" w:hAnsi="Verdana"/>
                      <w:sz w:val="19"/>
                      <w:szCs w:val="19"/>
                      <w:lang w:eastAsia="ru-RU"/>
                    </w:rPr>
                    <w:t>Доминанта</w:t>
                  </w:r>
                  <w:r w:rsidRPr="00127E96">
                    <w:rPr>
                      <w:rFonts w:ascii="Verdana" w:eastAsia="Times New Roman" w:hAnsi="Verdana"/>
                      <w:sz w:val="19"/>
                      <w:szCs w:val="19"/>
                      <w:lang w:eastAsia="ru-RU"/>
                    </w:rPr>
                    <w:t>» - монолитный железобетонный каркас</w:t>
                  </w:r>
                </w:p>
                <w:p w:rsidR="00985B70" w:rsidRPr="00127E96" w:rsidRDefault="00985B70"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ООО «Альфа-Лидер» - земляные работы</w:t>
                  </w:r>
                </w:p>
                <w:p w:rsidR="00016CC9" w:rsidRPr="00127E96" w:rsidRDefault="00985B70"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ООО «Гольфстрим» - вынос тепловой сети</w:t>
                  </w:r>
                  <w:r w:rsidR="00016CC9" w:rsidRPr="00127E96">
                    <w:rPr>
                      <w:rFonts w:ascii="Verdana" w:eastAsia="Times New Roman" w:hAnsi="Verdana"/>
                      <w:sz w:val="19"/>
                      <w:szCs w:val="19"/>
                      <w:lang w:eastAsia="ru-RU"/>
                    </w:rPr>
                    <w:t xml:space="preserve">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w:t>
                  </w:r>
                  <w:r w:rsidR="00DB3EF8" w:rsidRPr="00127E96">
                    <w:rPr>
                      <w:rFonts w:ascii="Verdana" w:eastAsia="Times New Roman" w:hAnsi="Verdana"/>
                      <w:sz w:val="19"/>
                      <w:szCs w:val="19"/>
                      <w:lang w:eastAsia="ru-RU"/>
                    </w:rPr>
                    <w:t>5</w:t>
                  </w:r>
                  <w:r w:rsidRPr="00127E96">
                    <w:rPr>
                      <w:rFonts w:ascii="Verdana" w:eastAsia="Times New Roman" w:hAnsi="Verdana"/>
                      <w:sz w:val="19"/>
                      <w:szCs w:val="19"/>
                      <w:lang w:eastAsia="ru-RU"/>
                    </w:rPr>
                    <w:t xml:space="preserve">. Способ обеспечения исполнения обязательств застройщика по договору: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 xml:space="preserve">Залог земельного участка, предоставленного для строительства (создания) многоквартирного дома, принадлежащего застройщику на праве </w:t>
                  </w:r>
                  <w:r w:rsidR="007B3021" w:rsidRPr="00127E96">
                    <w:rPr>
                      <w:rFonts w:ascii="Verdana" w:eastAsia="Times New Roman" w:hAnsi="Verdana"/>
                      <w:sz w:val="19"/>
                      <w:szCs w:val="19"/>
                      <w:lang w:eastAsia="ru-RU"/>
                    </w:rPr>
                    <w:t>собственности</w:t>
                  </w:r>
                  <w:r w:rsidRPr="00127E96">
                    <w:rPr>
                      <w:rFonts w:ascii="Verdana" w:eastAsia="Times New Roman" w:hAnsi="Verdana"/>
                      <w:sz w:val="19"/>
                      <w:szCs w:val="19"/>
                      <w:lang w:eastAsia="ru-RU"/>
                    </w:rPr>
                    <w:t xml:space="preserve">, и строящегося (создаваемого) на этом земельном участке многоквартирного дома в порядке, предусмотренном ст. 13 Федерального закона от 30 декабря 2004 г. № 214-ФЗ &lt;Об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Федерации&gt;. </w:t>
                  </w:r>
                </w:p>
                <w:p w:rsidR="00016CC9" w:rsidRPr="00127E96" w:rsidRDefault="00016CC9" w:rsidP="00B46C88">
                  <w:pPr>
                    <w:spacing w:before="100" w:beforeAutospacing="1" w:after="100" w:afterAutospacing="1" w:line="240" w:lineRule="auto"/>
                    <w:jc w:val="both"/>
                    <w:rPr>
                      <w:rFonts w:ascii="Verdana" w:eastAsia="Times New Roman" w:hAnsi="Verdana"/>
                      <w:sz w:val="19"/>
                      <w:szCs w:val="19"/>
                      <w:lang w:eastAsia="ru-RU"/>
                    </w:rPr>
                  </w:pPr>
                  <w:r w:rsidRPr="00127E96">
                    <w:rPr>
                      <w:rFonts w:ascii="Verdana" w:eastAsia="Times New Roman" w:hAnsi="Verdana"/>
                      <w:sz w:val="19"/>
                      <w:szCs w:val="19"/>
                      <w:lang w:eastAsia="ru-RU"/>
                    </w:rPr>
                    <w:t>2</w:t>
                  </w:r>
                  <w:r w:rsidR="00DB3EF8" w:rsidRPr="00127E96">
                    <w:rPr>
                      <w:rFonts w:ascii="Verdana" w:eastAsia="Times New Roman" w:hAnsi="Verdana"/>
                      <w:sz w:val="19"/>
                      <w:szCs w:val="19"/>
                      <w:lang w:eastAsia="ru-RU"/>
                    </w:rPr>
                    <w:t>6</w:t>
                  </w:r>
                  <w:r w:rsidRPr="00127E96">
                    <w:rPr>
                      <w:rFonts w:ascii="Verdana" w:eastAsia="Times New Roman" w:hAnsi="Verdana"/>
                      <w:sz w:val="19"/>
                      <w:szCs w:val="19"/>
                      <w:lang w:eastAsia="ru-RU"/>
                    </w:rPr>
                    <w:t xml:space="preserve">. Иные договоры и сделки, на основании которых привлекаются денежные средства для строительства объекта за исключением привлечения денежных средств на основании </w:t>
                  </w:r>
                  <w:r w:rsidRPr="00127E96">
                    <w:rPr>
                      <w:rFonts w:ascii="Verdana" w:eastAsia="Times New Roman" w:hAnsi="Verdana"/>
                      <w:sz w:val="19"/>
                      <w:szCs w:val="19"/>
                      <w:lang w:eastAsia="ru-RU"/>
                    </w:rPr>
                    <w:lastRenderedPageBreak/>
                    <w:t xml:space="preserve">договоров: </w:t>
                  </w:r>
                  <w:r w:rsidR="006D15BB" w:rsidRPr="00127E96">
                    <w:rPr>
                      <w:rFonts w:ascii="Verdana" w:eastAsia="Times New Roman" w:hAnsi="Verdana"/>
                      <w:sz w:val="19"/>
                      <w:szCs w:val="19"/>
                      <w:lang w:eastAsia="ru-RU"/>
                    </w:rPr>
                    <w:t xml:space="preserve"> </w:t>
                  </w:r>
                  <w:r w:rsidR="00582CE6">
                    <w:rPr>
                      <w:rFonts w:ascii="Verdana" w:eastAsia="Times New Roman" w:hAnsi="Verdana"/>
                      <w:sz w:val="19"/>
                      <w:szCs w:val="19"/>
                      <w:lang w:eastAsia="ru-RU"/>
                    </w:rPr>
                    <w:t>нет</w:t>
                  </w:r>
                </w:p>
                <w:p w:rsidR="00016CC9" w:rsidRPr="00127E96" w:rsidRDefault="00B46C88" w:rsidP="00A4641B">
                  <w:pPr>
                    <w:spacing w:before="100" w:beforeAutospacing="1" w:after="100" w:afterAutospacing="1" w:line="240" w:lineRule="auto"/>
                    <w:jc w:val="both"/>
                    <w:rPr>
                      <w:rFonts w:ascii="Verdana" w:eastAsia="Times New Roman" w:hAnsi="Verdana"/>
                      <w:sz w:val="19"/>
                      <w:szCs w:val="19"/>
                      <w:lang w:eastAsia="ru-RU"/>
                    </w:rPr>
                  </w:pPr>
                  <w:bookmarkStart w:id="0" w:name="RANGE!A1:I358"/>
                  <w:bookmarkEnd w:id="0"/>
                  <w:r w:rsidRPr="00127E96">
                    <w:rPr>
                      <w:rFonts w:ascii="Verdana" w:eastAsia="Times New Roman" w:hAnsi="Verdana"/>
                      <w:sz w:val="19"/>
                      <w:szCs w:val="19"/>
                      <w:lang w:eastAsia="ru-RU"/>
                    </w:rPr>
                    <w:t xml:space="preserve">Генеральный директор ООО </w:t>
                  </w:r>
                  <w:r w:rsidR="00016CC9" w:rsidRPr="00127E96">
                    <w:rPr>
                      <w:rFonts w:ascii="Verdana" w:eastAsia="Times New Roman" w:hAnsi="Verdana"/>
                      <w:sz w:val="19"/>
                      <w:szCs w:val="19"/>
                      <w:lang w:eastAsia="ru-RU"/>
                    </w:rPr>
                    <w:t>&lt;Норманн</w:t>
                  </w:r>
                  <w:r w:rsidR="00A4641B" w:rsidRPr="00127E96">
                    <w:rPr>
                      <w:rFonts w:ascii="Verdana" w:eastAsia="Times New Roman" w:hAnsi="Verdana"/>
                      <w:sz w:val="19"/>
                      <w:szCs w:val="19"/>
                      <w:lang w:eastAsia="ru-RU"/>
                    </w:rPr>
                    <w:t>-Центр</w:t>
                  </w:r>
                  <w:r w:rsidR="00016CC9" w:rsidRPr="00127E96">
                    <w:rPr>
                      <w:rFonts w:ascii="Verdana" w:eastAsia="Times New Roman" w:hAnsi="Verdana"/>
                      <w:sz w:val="19"/>
                      <w:szCs w:val="19"/>
                      <w:lang w:eastAsia="ru-RU"/>
                    </w:rPr>
                    <w:t>&gt;                   </w:t>
                  </w:r>
                  <w:r w:rsidR="00702F1F" w:rsidRPr="00127E96">
                    <w:rPr>
                      <w:rFonts w:ascii="Verdana" w:eastAsia="Times New Roman" w:hAnsi="Verdana"/>
                      <w:sz w:val="19"/>
                      <w:szCs w:val="19"/>
                      <w:lang w:eastAsia="ru-RU"/>
                    </w:rPr>
                    <w:t>                     </w:t>
                  </w:r>
                  <w:r w:rsidR="00A4641B" w:rsidRPr="00127E96">
                    <w:rPr>
                      <w:rFonts w:ascii="Verdana" w:eastAsia="Times New Roman" w:hAnsi="Verdana"/>
                      <w:sz w:val="19"/>
                      <w:szCs w:val="19"/>
                      <w:lang w:eastAsia="ru-RU"/>
                    </w:rPr>
                    <w:t>Копытин Н.Л.</w:t>
                  </w:r>
                  <w:r w:rsidR="00016CC9" w:rsidRPr="00127E96">
                    <w:rPr>
                      <w:rFonts w:ascii="Verdana" w:eastAsia="Times New Roman" w:hAnsi="Verdana"/>
                      <w:sz w:val="19"/>
                      <w:szCs w:val="19"/>
                      <w:lang w:eastAsia="ru-RU"/>
                    </w:rPr>
                    <w:t xml:space="preserve"> </w:t>
                  </w:r>
                </w:p>
              </w:tc>
            </w:tr>
            <w:tr w:rsidR="00DB3EF8" w:rsidRPr="00127E96">
              <w:trPr>
                <w:tblCellSpacing w:w="0" w:type="dxa"/>
              </w:trPr>
              <w:tc>
                <w:tcPr>
                  <w:tcW w:w="5000" w:type="pct"/>
                  <w:vAlign w:val="bottom"/>
                  <w:hideMark/>
                </w:tcPr>
                <w:p w:rsidR="00DB3EF8" w:rsidRPr="00127E96" w:rsidRDefault="00DB3EF8" w:rsidP="00A713A7">
                  <w:pPr>
                    <w:spacing w:before="100" w:beforeAutospacing="1" w:after="100" w:afterAutospacing="1" w:line="240" w:lineRule="auto"/>
                    <w:jc w:val="center"/>
                    <w:rPr>
                      <w:rFonts w:ascii="Verdana" w:eastAsia="Times New Roman" w:hAnsi="Verdana"/>
                      <w:b/>
                      <w:sz w:val="19"/>
                      <w:szCs w:val="19"/>
                      <w:lang w:eastAsia="ru-RU"/>
                    </w:rPr>
                  </w:pPr>
                </w:p>
              </w:tc>
            </w:tr>
          </w:tbl>
          <w:p w:rsidR="00016CC9" w:rsidRPr="00B46C88" w:rsidRDefault="00016CC9" w:rsidP="00B46C88">
            <w:pPr>
              <w:spacing w:after="0" w:line="240" w:lineRule="auto"/>
              <w:jc w:val="both"/>
              <w:rPr>
                <w:rFonts w:ascii="Verdana" w:eastAsia="Times New Roman" w:hAnsi="Verdana"/>
                <w:sz w:val="19"/>
                <w:szCs w:val="19"/>
                <w:lang w:eastAsia="ru-RU"/>
              </w:rPr>
            </w:pPr>
          </w:p>
        </w:tc>
      </w:tr>
    </w:tbl>
    <w:p w:rsidR="003C4AE8" w:rsidRPr="00B46C88" w:rsidRDefault="003C4AE8" w:rsidP="00B46C88">
      <w:pPr>
        <w:pStyle w:val="a4"/>
        <w:ind w:right="-1"/>
        <w:jc w:val="both"/>
        <w:rPr>
          <w:color w:val="auto"/>
          <w:sz w:val="20"/>
          <w:szCs w:val="20"/>
        </w:rPr>
      </w:pPr>
    </w:p>
    <w:sectPr w:rsidR="003C4AE8" w:rsidRPr="00B46C88" w:rsidSect="00FD294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888" w:rsidRDefault="00561888" w:rsidP="00055D0E">
      <w:pPr>
        <w:spacing w:after="0" w:line="240" w:lineRule="auto"/>
      </w:pPr>
      <w:r>
        <w:separator/>
      </w:r>
    </w:p>
  </w:endnote>
  <w:endnote w:type="continuationSeparator" w:id="0">
    <w:p w:rsidR="00561888" w:rsidRDefault="00561888" w:rsidP="00055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D0E" w:rsidRDefault="00235E14">
    <w:pPr>
      <w:pStyle w:val="a8"/>
      <w:jc w:val="center"/>
    </w:pPr>
    <w:fldSimple w:instr=" PAGE   \* MERGEFORMAT ">
      <w:r w:rsidR="00E11BB5">
        <w:rPr>
          <w:noProof/>
        </w:rPr>
        <w:t>4</w:t>
      </w:r>
    </w:fldSimple>
  </w:p>
  <w:p w:rsidR="00055D0E" w:rsidRDefault="00055D0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888" w:rsidRDefault="00561888" w:rsidP="00055D0E">
      <w:pPr>
        <w:spacing w:after="0" w:line="240" w:lineRule="auto"/>
      </w:pPr>
      <w:r>
        <w:separator/>
      </w:r>
    </w:p>
  </w:footnote>
  <w:footnote w:type="continuationSeparator" w:id="0">
    <w:p w:rsidR="00561888" w:rsidRDefault="00561888" w:rsidP="00055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89CE2D8"/>
    <w:lvl w:ilvl="0">
      <w:start w:val="1"/>
      <w:numFmt w:val="bullet"/>
      <w:lvlText w:val=""/>
      <w:lvlJc w:val="left"/>
      <w:pPr>
        <w:tabs>
          <w:tab w:val="num" w:pos="360"/>
        </w:tabs>
        <w:ind w:left="360" w:hanging="360"/>
      </w:pPr>
      <w:rPr>
        <w:rFonts w:ascii="Symbol" w:hAnsi="Symbol" w:hint="default"/>
      </w:rPr>
    </w:lvl>
  </w:abstractNum>
  <w:abstractNum w:abstractNumId="1">
    <w:nsid w:val="0850042A"/>
    <w:multiLevelType w:val="multilevel"/>
    <w:tmpl w:val="CD5CC15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13F25995"/>
    <w:multiLevelType w:val="singleLevel"/>
    <w:tmpl w:val="B0646A8A"/>
    <w:lvl w:ilvl="0">
      <w:start w:val="5"/>
      <w:numFmt w:val="bullet"/>
      <w:lvlText w:val="-"/>
      <w:lvlJc w:val="left"/>
      <w:pPr>
        <w:tabs>
          <w:tab w:val="num" w:pos="1069"/>
        </w:tabs>
        <w:ind w:left="1069" w:hanging="360"/>
      </w:pPr>
      <w:rPr>
        <w:rFonts w:hint="default"/>
      </w:rPr>
    </w:lvl>
  </w:abstractNum>
  <w:abstractNum w:abstractNumId="3">
    <w:nsid w:val="19D66A33"/>
    <w:multiLevelType w:val="singleLevel"/>
    <w:tmpl w:val="F8184654"/>
    <w:lvl w:ilvl="0">
      <w:start w:val="1"/>
      <w:numFmt w:val="decimal"/>
      <w:lvlText w:val="%1."/>
      <w:lvlJc w:val="left"/>
      <w:pPr>
        <w:tabs>
          <w:tab w:val="num" w:pos="1069"/>
        </w:tabs>
        <w:ind w:left="1069" w:hanging="360"/>
      </w:pPr>
      <w:rPr>
        <w:rFonts w:ascii="Times New Roman" w:hAnsi="Times New Roman" w:cs="Times New Roman" w:hint="default"/>
      </w:rPr>
    </w:lvl>
  </w:abstractNum>
  <w:abstractNum w:abstractNumId="4">
    <w:nsid w:val="1A8B715C"/>
    <w:multiLevelType w:val="hybridMultilevel"/>
    <w:tmpl w:val="678489C6"/>
    <w:lvl w:ilvl="0" w:tplc="EFBA54B0">
      <w:start w:val="1"/>
      <w:numFmt w:val="bullet"/>
      <w:lvlText w:val="­"/>
      <w:lvlJc w:val="left"/>
      <w:pPr>
        <w:tabs>
          <w:tab w:val="num" w:pos="2148"/>
        </w:tabs>
        <w:ind w:left="2148" w:hanging="360"/>
      </w:pPr>
      <w:rPr>
        <w:rFonts w:ascii="Arial" w:hAnsi="Aria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EEA2ED2"/>
    <w:multiLevelType w:val="multilevel"/>
    <w:tmpl w:val="BA10B21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0DB2C9E"/>
    <w:multiLevelType w:val="hybridMultilevel"/>
    <w:tmpl w:val="D7A46E3C"/>
    <w:lvl w:ilvl="0" w:tplc="050E48E8">
      <w:start w:val="1"/>
      <w:numFmt w:val="bullet"/>
      <w:lvlText w:val="-"/>
      <w:lvlJc w:val="left"/>
      <w:pPr>
        <w:tabs>
          <w:tab w:val="num" w:pos="1429"/>
        </w:tabs>
        <w:ind w:left="1429" w:hanging="360"/>
      </w:pPr>
    </w:lvl>
    <w:lvl w:ilvl="1" w:tplc="04190003">
      <w:start w:val="1"/>
      <w:numFmt w:val="bullet"/>
      <w:lvlText w:val="o"/>
      <w:lvlJc w:val="left"/>
      <w:pPr>
        <w:tabs>
          <w:tab w:val="num" w:pos="2104"/>
        </w:tabs>
        <w:ind w:left="2104" w:hanging="360"/>
      </w:pPr>
    </w:lvl>
    <w:lvl w:ilvl="2" w:tplc="04190005">
      <w:start w:val="1"/>
      <w:numFmt w:val="bullet"/>
      <w:lvlText w:val=""/>
      <w:lvlJc w:val="left"/>
      <w:pPr>
        <w:tabs>
          <w:tab w:val="num" w:pos="2824"/>
        </w:tabs>
        <w:ind w:left="2824" w:hanging="360"/>
      </w:pPr>
    </w:lvl>
    <w:lvl w:ilvl="3" w:tplc="04190001">
      <w:start w:val="1"/>
      <w:numFmt w:val="bullet"/>
      <w:lvlText w:val=""/>
      <w:lvlJc w:val="left"/>
      <w:pPr>
        <w:tabs>
          <w:tab w:val="num" w:pos="3544"/>
        </w:tabs>
        <w:ind w:left="3544" w:hanging="360"/>
      </w:pPr>
    </w:lvl>
    <w:lvl w:ilvl="4" w:tplc="04190003">
      <w:start w:val="1"/>
      <w:numFmt w:val="bullet"/>
      <w:lvlText w:val="o"/>
      <w:lvlJc w:val="left"/>
      <w:pPr>
        <w:tabs>
          <w:tab w:val="num" w:pos="4264"/>
        </w:tabs>
        <w:ind w:left="4264" w:hanging="360"/>
      </w:pPr>
    </w:lvl>
    <w:lvl w:ilvl="5" w:tplc="04190005">
      <w:start w:val="1"/>
      <w:numFmt w:val="bullet"/>
      <w:lvlText w:val=""/>
      <w:lvlJc w:val="left"/>
      <w:pPr>
        <w:tabs>
          <w:tab w:val="num" w:pos="4984"/>
        </w:tabs>
        <w:ind w:left="4984" w:hanging="360"/>
      </w:pPr>
    </w:lvl>
    <w:lvl w:ilvl="6" w:tplc="04190001">
      <w:start w:val="1"/>
      <w:numFmt w:val="bullet"/>
      <w:lvlText w:val=""/>
      <w:lvlJc w:val="left"/>
      <w:pPr>
        <w:tabs>
          <w:tab w:val="num" w:pos="5704"/>
        </w:tabs>
        <w:ind w:left="5704" w:hanging="360"/>
      </w:pPr>
    </w:lvl>
    <w:lvl w:ilvl="7" w:tplc="04190003">
      <w:start w:val="1"/>
      <w:numFmt w:val="bullet"/>
      <w:lvlText w:val="o"/>
      <w:lvlJc w:val="left"/>
      <w:pPr>
        <w:tabs>
          <w:tab w:val="num" w:pos="6424"/>
        </w:tabs>
        <w:ind w:left="6424" w:hanging="360"/>
      </w:pPr>
    </w:lvl>
    <w:lvl w:ilvl="8" w:tplc="04190005">
      <w:start w:val="1"/>
      <w:numFmt w:val="bullet"/>
      <w:lvlText w:val=""/>
      <w:lvlJc w:val="left"/>
      <w:pPr>
        <w:tabs>
          <w:tab w:val="num" w:pos="7144"/>
        </w:tabs>
        <w:ind w:left="7144" w:hanging="360"/>
      </w:pPr>
    </w:lvl>
  </w:abstractNum>
  <w:abstractNum w:abstractNumId="7">
    <w:nsid w:val="4ECD6455"/>
    <w:multiLevelType w:val="hybridMultilevel"/>
    <w:tmpl w:val="B8FC4062"/>
    <w:lvl w:ilvl="0" w:tplc="EFBA54B0">
      <w:start w:val="1"/>
      <w:numFmt w:val="bullet"/>
      <w:lvlText w:val="­"/>
      <w:lvlJc w:val="left"/>
      <w:pPr>
        <w:tabs>
          <w:tab w:val="num" w:pos="1428"/>
        </w:tabs>
        <w:ind w:left="1428"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A68728C"/>
    <w:multiLevelType w:val="multilevel"/>
    <w:tmpl w:val="4D981EE0"/>
    <w:lvl w:ilvl="0">
      <w:start w:val="1"/>
      <w:numFmt w:val="bullet"/>
      <w:lvlText w:val="-"/>
      <w:lvlJc w:val="left"/>
      <w:pPr>
        <w:tabs>
          <w:tab w:val="num" w:pos="360"/>
        </w:tabs>
        <w:ind w:left="360" w:hanging="360"/>
      </w:pPr>
      <w:rPr>
        <w:rFonts w:ascii="Times New Roman" w:eastAsia="Times New Roman" w:hAnsi="Times New Roman" w:hint="default"/>
        <w:b w:val="0"/>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0"/>
  </w:num>
  <w:num w:numId="2">
    <w:abstractNumId w:val="3"/>
  </w:num>
  <w:num w:numId="3">
    <w:abstractNumId w:val="7"/>
  </w:num>
  <w:num w:numId="4">
    <w:abstractNumId w:val="1"/>
  </w:num>
  <w:num w:numId="5">
    <w:abstractNumId w:val="2"/>
  </w:num>
  <w:num w:numId="6">
    <w:abstractNumId w:val="8"/>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footnotePr>
    <w:footnote w:id="-1"/>
    <w:footnote w:id="0"/>
  </w:footnotePr>
  <w:endnotePr>
    <w:endnote w:id="-1"/>
    <w:endnote w:id="0"/>
  </w:endnotePr>
  <w:compat/>
  <w:rsids>
    <w:rsidRoot w:val="00253FFC"/>
    <w:rsid w:val="0000174D"/>
    <w:rsid w:val="0000202E"/>
    <w:rsid w:val="00005B8E"/>
    <w:rsid w:val="00015BE3"/>
    <w:rsid w:val="0001656F"/>
    <w:rsid w:val="00016CC9"/>
    <w:rsid w:val="00017B87"/>
    <w:rsid w:val="0002370E"/>
    <w:rsid w:val="00026616"/>
    <w:rsid w:val="000268CA"/>
    <w:rsid w:val="00030AAF"/>
    <w:rsid w:val="000374B3"/>
    <w:rsid w:val="000375B5"/>
    <w:rsid w:val="00046CB0"/>
    <w:rsid w:val="000543A1"/>
    <w:rsid w:val="00055D0E"/>
    <w:rsid w:val="000621D8"/>
    <w:rsid w:val="000713D7"/>
    <w:rsid w:val="00076574"/>
    <w:rsid w:val="000A1259"/>
    <w:rsid w:val="000A2805"/>
    <w:rsid w:val="000C3A68"/>
    <w:rsid w:val="000D0C15"/>
    <w:rsid w:val="000D43E1"/>
    <w:rsid w:val="00110170"/>
    <w:rsid w:val="00111E06"/>
    <w:rsid w:val="0011684F"/>
    <w:rsid w:val="00127C3A"/>
    <w:rsid w:val="00127E96"/>
    <w:rsid w:val="00132C05"/>
    <w:rsid w:val="00164A66"/>
    <w:rsid w:val="001659C6"/>
    <w:rsid w:val="00170261"/>
    <w:rsid w:val="00186A5B"/>
    <w:rsid w:val="00194495"/>
    <w:rsid w:val="001B045B"/>
    <w:rsid w:val="001B056A"/>
    <w:rsid w:val="001D37E5"/>
    <w:rsid w:val="001E1C2B"/>
    <w:rsid w:val="001E665B"/>
    <w:rsid w:val="001E7E22"/>
    <w:rsid w:val="001F27E0"/>
    <w:rsid w:val="00201D2E"/>
    <w:rsid w:val="00207DD1"/>
    <w:rsid w:val="00224E07"/>
    <w:rsid w:val="00235E14"/>
    <w:rsid w:val="0024796F"/>
    <w:rsid w:val="00251173"/>
    <w:rsid w:val="002536D0"/>
    <w:rsid w:val="00253FFC"/>
    <w:rsid w:val="0025528A"/>
    <w:rsid w:val="00264AD6"/>
    <w:rsid w:val="00267590"/>
    <w:rsid w:val="00270731"/>
    <w:rsid w:val="0029354F"/>
    <w:rsid w:val="002A0750"/>
    <w:rsid w:val="002A18D4"/>
    <w:rsid w:val="002C03DD"/>
    <w:rsid w:val="002C1E22"/>
    <w:rsid w:val="002C3CDF"/>
    <w:rsid w:val="002C449E"/>
    <w:rsid w:val="002C5820"/>
    <w:rsid w:val="002E6004"/>
    <w:rsid w:val="002F229D"/>
    <w:rsid w:val="002F64E9"/>
    <w:rsid w:val="0030267F"/>
    <w:rsid w:val="00307BE6"/>
    <w:rsid w:val="00333434"/>
    <w:rsid w:val="00336B21"/>
    <w:rsid w:val="003372D1"/>
    <w:rsid w:val="003376C4"/>
    <w:rsid w:val="00343E78"/>
    <w:rsid w:val="00350B44"/>
    <w:rsid w:val="00352036"/>
    <w:rsid w:val="00364054"/>
    <w:rsid w:val="0037162D"/>
    <w:rsid w:val="00373AC3"/>
    <w:rsid w:val="00377280"/>
    <w:rsid w:val="0038370C"/>
    <w:rsid w:val="003A6EEB"/>
    <w:rsid w:val="003B05C8"/>
    <w:rsid w:val="003B1416"/>
    <w:rsid w:val="003C4AE8"/>
    <w:rsid w:val="003C4C75"/>
    <w:rsid w:val="003C707D"/>
    <w:rsid w:val="003E5E08"/>
    <w:rsid w:val="003F7434"/>
    <w:rsid w:val="00404B8C"/>
    <w:rsid w:val="00407A98"/>
    <w:rsid w:val="00413CEE"/>
    <w:rsid w:val="004170FE"/>
    <w:rsid w:val="00443C28"/>
    <w:rsid w:val="004614A5"/>
    <w:rsid w:val="00464FB4"/>
    <w:rsid w:val="004659B3"/>
    <w:rsid w:val="004814B4"/>
    <w:rsid w:val="004854C9"/>
    <w:rsid w:val="004907AA"/>
    <w:rsid w:val="00490EEB"/>
    <w:rsid w:val="004A1CA5"/>
    <w:rsid w:val="004A3F6B"/>
    <w:rsid w:val="004D5244"/>
    <w:rsid w:val="004E4B0F"/>
    <w:rsid w:val="004E4CA6"/>
    <w:rsid w:val="00513B0F"/>
    <w:rsid w:val="00521E8E"/>
    <w:rsid w:val="0052395D"/>
    <w:rsid w:val="0052679B"/>
    <w:rsid w:val="00527274"/>
    <w:rsid w:val="005301DC"/>
    <w:rsid w:val="005349C7"/>
    <w:rsid w:val="00553067"/>
    <w:rsid w:val="00554729"/>
    <w:rsid w:val="00561888"/>
    <w:rsid w:val="00564A87"/>
    <w:rsid w:val="005703A1"/>
    <w:rsid w:val="0057194F"/>
    <w:rsid w:val="00575C4E"/>
    <w:rsid w:val="00577CF4"/>
    <w:rsid w:val="00582CE6"/>
    <w:rsid w:val="005865AA"/>
    <w:rsid w:val="00587033"/>
    <w:rsid w:val="00592836"/>
    <w:rsid w:val="005939E4"/>
    <w:rsid w:val="005A2C75"/>
    <w:rsid w:val="005C1381"/>
    <w:rsid w:val="005C7AB4"/>
    <w:rsid w:val="00600F3D"/>
    <w:rsid w:val="0061029C"/>
    <w:rsid w:val="0063051F"/>
    <w:rsid w:val="00630AA8"/>
    <w:rsid w:val="00631D23"/>
    <w:rsid w:val="0065064D"/>
    <w:rsid w:val="00652176"/>
    <w:rsid w:val="00652B7D"/>
    <w:rsid w:val="0067562E"/>
    <w:rsid w:val="006D15BB"/>
    <w:rsid w:val="006F0E6E"/>
    <w:rsid w:val="006F1615"/>
    <w:rsid w:val="006F6CFE"/>
    <w:rsid w:val="00702F1F"/>
    <w:rsid w:val="00703FAB"/>
    <w:rsid w:val="00707342"/>
    <w:rsid w:val="00715462"/>
    <w:rsid w:val="0072167D"/>
    <w:rsid w:val="00726A38"/>
    <w:rsid w:val="007306FC"/>
    <w:rsid w:val="00732E61"/>
    <w:rsid w:val="00741560"/>
    <w:rsid w:val="0077651A"/>
    <w:rsid w:val="00782687"/>
    <w:rsid w:val="00787F53"/>
    <w:rsid w:val="00790B62"/>
    <w:rsid w:val="007A1A33"/>
    <w:rsid w:val="007B3021"/>
    <w:rsid w:val="007B4F66"/>
    <w:rsid w:val="007B7A02"/>
    <w:rsid w:val="007C2CA0"/>
    <w:rsid w:val="007C2DFB"/>
    <w:rsid w:val="007C779C"/>
    <w:rsid w:val="007C77A3"/>
    <w:rsid w:val="007D2C41"/>
    <w:rsid w:val="007D3E76"/>
    <w:rsid w:val="007D4653"/>
    <w:rsid w:val="007D58B6"/>
    <w:rsid w:val="007F2C0F"/>
    <w:rsid w:val="00802C86"/>
    <w:rsid w:val="008032FA"/>
    <w:rsid w:val="008333AD"/>
    <w:rsid w:val="00833505"/>
    <w:rsid w:val="00834C55"/>
    <w:rsid w:val="00854EE6"/>
    <w:rsid w:val="008618FC"/>
    <w:rsid w:val="00877BB5"/>
    <w:rsid w:val="008E2A85"/>
    <w:rsid w:val="008F5F84"/>
    <w:rsid w:val="00910620"/>
    <w:rsid w:val="00910D26"/>
    <w:rsid w:val="0091330B"/>
    <w:rsid w:val="00923F56"/>
    <w:rsid w:val="0093514D"/>
    <w:rsid w:val="0094464B"/>
    <w:rsid w:val="009529B8"/>
    <w:rsid w:val="00972910"/>
    <w:rsid w:val="00974E5D"/>
    <w:rsid w:val="009770C8"/>
    <w:rsid w:val="00985B70"/>
    <w:rsid w:val="0099083B"/>
    <w:rsid w:val="009A0290"/>
    <w:rsid w:val="009A5B72"/>
    <w:rsid w:val="009C57A5"/>
    <w:rsid w:val="009D04F4"/>
    <w:rsid w:val="009F58ED"/>
    <w:rsid w:val="00A00ED9"/>
    <w:rsid w:val="00A30C3C"/>
    <w:rsid w:val="00A32D1D"/>
    <w:rsid w:val="00A45F66"/>
    <w:rsid w:val="00A4641B"/>
    <w:rsid w:val="00A51053"/>
    <w:rsid w:val="00A67F34"/>
    <w:rsid w:val="00A713A7"/>
    <w:rsid w:val="00A76098"/>
    <w:rsid w:val="00A779F3"/>
    <w:rsid w:val="00A84DC6"/>
    <w:rsid w:val="00AA3499"/>
    <w:rsid w:val="00AB7CC6"/>
    <w:rsid w:val="00AC2FE4"/>
    <w:rsid w:val="00AD059B"/>
    <w:rsid w:val="00AD4D87"/>
    <w:rsid w:val="00B022F6"/>
    <w:rsid w:val="00B13F55"/>
    <w:rsid w:val="00B20887"/>
    <w:rsid w:val="00B2264F"/>
    <w:rsid w:val="00B30DB8"/>
    <w:rsid w:val="00B361A6"/>
    <w:rsid w:val="00B4301F"/>
    <w:rsid w:val="00B46C88"/>
    <w:rsid w:val="00B549FE"/>
    <w:rsid w:val="00B921F0"/>
    <w:rsid w:val="00B96E23"/>
    <w:rsid w:val="00B97BE2"/>
    <w:rsid w:val="00BA64BC"/>
    <w:rsid w:val="00BB724D"/>
    <w:rsid w:val="00BC1786"/>
    <w:rsid w:val="00BC2639"/>
    <w:rsid w:val="00BC363E"/>
    <w:rsid w:val="00BC717C"/>
    <w:rsid w:val="00BD2287"/>
    <w:rsid w:val="00BE0EFA"/>
    <w:rsid w:val="00BE26B6"/>
    <w:rsid w:val="00BF14D4"/>
    <w:rsid w:val="00BF4724"/>
    <w:rsid w:val="00C13765"/>
    <w:rsid w:val="00C13F6E"/>
    <w:rsid w:val="00C220BF"/>
    <w:rsid w:val="00C30357"/>
    <w:rsid w:val="00C31710"/>
    <w:rsid w:val="00C333A5"/>
    <w:rsid w:val="00C33E77"/>
    <w:rsid w:val="00C45BB0"/>
    <w:rsid w:val="00C55A37"/>
    <w:rsid w:val="00C57B7A"/>
    <w:rsid w:val="00C60D0B"/>
    <w:rsid w:val="00C837C8"/>
    <w:rsid w:val="00C929DE"/>
    <w:rsid w:val="00CA62FB"/>
    <w:rsid w:val="00CA657E"/>
    <w:rsid w:val="00CB12ED"/>
    <w:rsid w:val="00CD1145"/>
    <w:rsid w:val="00CD4529"/>
    <w:rsid w:val="00CE50A3"/>
    <w:rsid w:val="00CF1B8D"/>
    <w:rsid w:val="00CF413A"/>
    <w:rsid w:val="00D00051"/>
    <w:rsid w:val="00D03517"/>
    <w:rsid w:val="00D05A2B"/>
    <w:rsid w:val="00D16257"/>
    <w:rsid w:val="00D24698"/>
    <w:rsid w:val="00D31649"/>
    <w:rsid w:val="00D41BA3"/>
    <w:rsid w:val="00D46031"/>
    <w:rsid w:val="00D731FB"/>
    <w:rsid w:val="00D824E8"/>
    <w:rsid w:val="00DA65A8"/>
    <w:rsid w:val="00DB3EF8"/>
    <w:rsid w:val="00DB7171"/>
    <w:rsid w:val="00DC40D8"/>
    <w:rsid w:val="00DC62E4"/>
    <w:rsid w:val="00DD54B0"/>
    <w:rsid w:val="00DE1AFD"/>
    <w:rsid w:val="00DE2D63"/>
    <w:rsid w:val="00DF1706"/>
    <w:rsid w:val="00DF2BF2"/>
    <w:rsid w:val="00DF37DF"/>
    <w:rsid w:val="00E0558B"/>
    <w:rsid w:val="00E11BB5"/>
    <w:rsid w:val="00E12612"/>
    <w:rsid w:val="00E13BEC"/>
    <w:rsid w:val="00E26DED"/>
    <w:rsid w:val="00E622DD"/>
    <w:rsid w:val="00E920AA"/>
    <w:rsid w:val="00E97624"/>
    <w:rsid w:val="00EA469E"/>
    <w:rsid w:val="00EB4F6E"/>
    <w:rsid w:val="00EF021C"/>
    <w:rsid w:val="00EF6291"/>
    <w:rsid w:val="00F0227E"/>
    <w:rsid w:val="00F059B4"/>
    <w:rsid w:val="00F235FD"/>
    <w:rsid w:val="00F2490D"/>
    <w:rsid w:val="00F31474"/>
    <w:rsid w:val="00F33452"/>
    <w:rsid w:val="00F33972"/>
    <w:rsid w:val="00F4551F"/>
    <w:rsid w:val="00F51699"/>
    <w:rsid w:val="00F524F9"/>
    <w:rsid w:val="00F53622"/>
    <w:rsid w:val="00F6105D"/>
    <w:rsid w:val="00F6315E"/>
    <w:rsid w:val="00F76581"/>
    <w:rsid w:val="00F820D0"/>
    <w:rsid w:val="00F84DEE"/>
    <w:rsid w:val="00F9098D"/>
    <w:rsid w:val="00FA2D30"/>
    <w:rsid w:val="00FA3B08"/>
    <w:rsid w:val="00FB1BD0"/>
    <w:rsid w:val="00FC6DFC"/>
    <w:rsid w:val="00FC7ECD"/>
    <w:rsid w:val="00FD294B"/>
    <w:rsid w:val="00FE06AF"/>
    <w:rsid w:val="00FE297C"/>
    <w:rsid w:val="00FE48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294B"/>
    <w:pPr>
      <w:spacing w:after="200" w:line="276" w:lineRule="auto"/>
    </w:pPr>
    <w:rPr>
      <w:sz w:val="22"/>
      <w:szCs w:val="22"/>
      <w:lang w:eastAsia="en-US"/>
    </w:rPr>
  </w:style>
  <w:style w:type="paragraph" w:styleId="1">
    <w:name w:val="heading 1"/>
    <w:basedOn w:val="a0"/>
    <w:next w:val="a0"/>
    <w:link w:val="10"/>
    <w:uiPriority w:val="99"/>
    <w:qFormat/>
    <w:rsid w:val="003B05C8"/>
    <w:pPr>
      <w:keepNext/>
      <w:autoSpaceDE w:val="0"/>
      <w:autoSpaceDN w:val="0"/>
      <w:spacing w:after="0" w:line="240" w:lineRule="auto"/>
      <w:ind w:right="-1"/>
      <w:jc w:val="right"/>
      <w:outlineLvl w:val="0"/>
    </w:pPr>
    <w:rPr>
      <w:rFonts w:ascii="Times New Roman" w:eastAsia="Times New Roman" w:hAnsi="Times New Roman"/>
      <w:i/>
      <w:iCs/>
      <w:sz w:val="20"/>
      <w:szCs w:val="20"/>
      <w:lang w:eastAsia="ru-RU"/>
    </w:rPr>
  </w:style>
  <w:style w:type="paragraph" w:styleId="2">
    <w:name w:val="heading 2"/>
    <w:aliases w:val="RUB,2nd level,h2,Header 2,l2,H2,H21,Reset numbering,H22,H23,H24,H211,H25,H212,H221,H231,H241,H2111,H26,H213,H222,H232,H242,H2112,H27,H214,H28,H29,H210,H215,H216,H217,H218,H219,H220,H2110,H223,H2113,H224,H225,H226,H227,H228,H229,H230,H233"/>
    <w:basedOn w:val="a0"/>
    <w:next w:val="a0"/>
    <w:link w:val="20"/>
    <w:uiPriority w:val="99"/>
    <w:qFormat/>
    <w:rsid w:val="003B05C8"/>
    <w:pPr>
      <w:keepNext/>
      <w:spacing w:after="0" w:line="240" w:lineRule="auto"/>
      <w:ind w:right="-1"/>
      <w:jc w:val="right"/>
      <w:outlineLvl w:val="1"/>
    </w:pPr>
    <w:rPr>
      <w:rFonts w:ascii="Times New Roman" w:eastAsia="Times New Roman" w:hAnsi="Times New Roman"/>
      <w:i/>
      <w:iCs/>
      <w:sz w:val="24"/>
      <w:szCs w:val="24"/>
      <w:lang w:eastAsia="ru-RU"/>
    </w:rPr>
  </w:style>
  <w:style w:type="paragraph" w:styleId="3">
    <w:name w:val="heading 3"/>
    <w:basedOn w:val="a0"/>
    <w:next w:val="a0"/>
    <w:link w:val="30"/>
    <w:uiPriority w:val="99"/>
    <w:qFormat/>
    <w:rsid w:val="003B05C8"/>
    <w:pPr>
      <w:keepNext/>
      <w:spacing w:after="0" w:line="240" w:lineRule="auto"/>
      <w:jc w:val="both"/>
      <w:outlineLvl w:val="2"/>
    </w:pPr>
    <w:rPr>
      <w:rFonts w:ascii="Times New Roman" w:eastAsia="Times New Roman" w:hAnsi="Times New Roman"/>
      <w:i/>
      <w:iCs/>
      <w:lang w:eastAsia="ru-RU"/>
    </w:rPr>
  </w:style>
  <w:style w:type="paragraph" w:styleId="4">
    <w:name w:val="heading 4"/>
    <w:basedOn w:val="a0"/>
    <w:next w:val="a0"/>
    <w:link w:val="40"/>
    <w:uiPriority w:val="99"/>
    <w:qFormat/>
    <w:rsid w:val="003B05C8"/>
    <w:pPr>
      <w:keepNext/>
      <w:spacing w:after="0" w:line="240" w:lineRule="auto"/>
      <w:jc w:val="center"/>
      <w:outlineLvl w:val="3"/>
    </w:pPr>
    <w:rPr>
      <w:rFonts w:ascii="Times New Roman" w:eastAsia="Times New Roman" w:hAnsi="Times New Roman"/>
      <w:b/>
      <w:bCs/>
      <w:lang w:eastAsia="ru-RU"/>
    </w:rPr>
  </w:style>
  <w:style w:type="paragraph" w:styleId="6">
    <w:name w:val="heading 6"/>
    <w:basedOn w:val="a0"/>
    <w:next w:val="a0"/>
    <w:link w:val="60"/>
    <w:uiPriority w:val="99"/>
    <w:qFormat/>
    <w:rsid w:val="003B05C8"/>
    <w:pPr>
      <w:keepNext/>
      <w:spacing w:after="0" w:line="240" w:lineRule="auto"/>
      <w:jc w:val="center"/>
      <w:outlineLvl w:val="5"/>
    </w:pPr>
    <w:rPr>
      <w:rFonts w:ascii="Times New Roman" w:eastAsia="Times New Roman" w:hAnsi="Times New Roman"/>
      <w:b/>
      <w:bCs/>
      <w:sz w:val="24"/>
      <w:szCs w:val="24"/>
      <w:lang w:eastAsia="ru-RU"/>
    </w:rPr>
  </w:style>
  <w:style w:type="paragraph" w:styleId="8">
    <w:name w:val="heading 8"/>
    <w:basedOn w:val="a0"/>
    <w:next w:val="a0"/>
    <w:link w:val="80"/>
    <w:uiPriority w:val="99"/>
    <w:qFormat/>
    <w:rsid w:val="003B05C8"/>
    <w:pPr>
      <w:keepNext/>
      <w:autoSpaceDE w:val="0"/>
      <w:autoSpaceDN w:val="0"/>
      <w:spacing w:after="0" w:line="240" w:lineRule="auto"/>
      <w:jc w:val="both"/>
      <w:outlineLvl w:val="7"/>
    </w:pPr>
    <w:rPr>
      <w:rFonts w:ascii="Times New Roman" w:eastAsia="Times New Roman" w:hAnsi="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253FFC"/>
    <w:pPr>
      <w:spacing w:before="100" w:beforeAutospacing="1" w:after="100" w:afterAutospacing="1" w:line="240" w:lineRule="auto"/>
    </w:pPr>
    <w:rPr>
      <w:rFonts w:ascii="Verdana" w:eastAsia="Times New Roman" w:hAnsi="Verdana"/>
      <w:color w:val="7E898D"/>
      <w:sz w:val="18"/>
      <w:szCs w:val="18"/>
      <w:lang w:eastAsia="ru-RU"/>
    </w:rPr>
  </w:style>
  <w:style w:type="character" w:styleId="a5">
    <w:name w:val="Strong"/>
    <w:basedOn w:val="a1"/>
    <w:uiPriority w:val="22"/>
    <w:qFormat/>
    <w:rsid w:val="00253FFC"/>
    <w:rPr>
      <w:b/>
      <w:bCs/>
    </w:rPr>
  </w:style>
  <w:style w:type="paragraph" w:styleId="a6">
    <w:name w:val="header"/>
    <w:basedOn w:val="a0"/>
    <w:link w:val="a7"/>
    <w:uiPriority w:val="99"/>
    <w:unhideWhenUsed/>
    <w:rsid w:val="00055D0E"/>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055D0E"/>
  </w:style>
  <w:style w:type="paragraph" w:styleId="a8">
    <w:name w:val="footer"/>
    <w:basedOn w:val="a0"/>
    <w:link w:val="a9"/>
    <w:uiPriority w:val="99"/>
    <w:unhideWhenUsed/>
    <w:rsid w:val="00055D0E"/>
    <w:pPr>
      <w:tabs>
        <w:tab w:val="center" w:pos="4677"/>
        <w:tab w:val="right" w:pos="9355"/>
      </w:tabs>
      <w:spacing w:after="0" w:line="240" w:lineRule="auto"/>
    </w:pPr>
  </w:style>
  <w:style w:type="character" w:customStyle="1" w:styleId="a9">
    <w:name w:val="Нижний колонтитул Знак"/>
    <w:basedOn w:val="a1"/>
    <w:link w:val="a8"/>
    <w:uiPriority w:val="99"/>
    <w:rsid w:val="00055D0E"/>
  </w:style>
  <w:style w:type="paragraph" w:styleId="21">
    <w:name w:val="Body Text 2"/>
    <w:aliases w:val="Основной текст 1,Нумерованный список !!,Надин стиль,Основной текст Бизнес-плана,Body Text 2 Char,Основной текст с отступом Знак2,Основной с отступом,Основной текст с отступом Знак Знак Знак"/>
    <w:basedOn w:val="a0"/>
    <w:link w:val="22"/>
    <w:uiPriority w:val="99"/>
    <w:rsid w:val="001D37E5"/>
    <w:pPr>
      <w:spacing w:after="0" w:line="240" w:lineRule="auto"/>
      <w:jc w:val="both"/>
    </w:pPr>
    <w:rPr>
      <w:rFonts w:ascii="Times New Roman" w:eastAsia="Times New Roman" w:hAnsi="Times New Roman"/>
      <w:b/>
      <w:bCs/>
      <w:lang w:eastAsia="ru-RU"/>
    </w:rPr>
  </w:style>
  <w:style w:type="character" w:customStyle="1" w:styleId="22">
    <w:name w:val="Основной текст 2 Знак"/>
    <w:aliases w:val="Основной текст 1 Знак,Нумерованный список !! Знак,Надин стиль Знак,Основной текст Бизнес-плана Знак,Body Text 2 Char Знак,Основной текст с отступом Знак2 Знак,Основной с отступом Знак,Основной текст с отступом Знак Знак Знак Знак"/>
    <w:basedOn w:val="a1"/>
    <w:link w:val="21"/>
    <w:uiPriority w:val="99"/>
    <w:rsid w:val="001D37E5"/>
    <w:rPr>
      <w:rFonts w:ascii="Times New Roman" w:eastAsia="Times New Roman" w:hAnsi="Times New Roman"/>
      <w:b/>
      <w:bCs/>
      <w:sz w:val="22"/>
      <w:szCs w:val="22"/>
    </w:rPr>
  </w:style>
  <w:style w:type="character" w:customStyle="1" w:styleId="10">
    <w:name w:val="Заголовок 1 Знак"/>
    <w:basedOn w:val="a1"/>
    <w:link w:val="1"/>
    <w:uiPriority w:val="99"/>
    <w:rsid w:val="003B05C8"/>
    <w:rPr>
      <w:rFonts w:ascii="Times New Roman" w:eastAsia="Times New Roman" w:hAnsi="Times New Roman"/>
      <w:i/>
      <w:iCs/>
    </w:rPr>
  </w:style>
  <w:style w:type="character" w:customStyle="1" w:styleId="20">
    <w:name w:val="Заголовок 2 Знак"/>
    <w:aliases w:val="RUB Знак,2nd level Знак,h2 Знак,Header 2 Знак,l2 Знак,H2 Знак,H21 Знак,Reset numbering Знак,H22 Знак,H23 Знак,H24 Знак,H211 Знак,H25 Знак,H212 Знак,H221 Знак,H231 Знак,H241 Знак,H2111 Знак,H26 Знак,H213 Знак,H222 Знак,H232 Знак,H27 Знак"/>
    <w:basedOn w:val="a1"/>
    <w:link w:val="2"/>
    <w:uiPriority w:val="99"/>
    <w:rsid w:val="003B05C8"/>
    <w:rPr>
      <w:rFonts w:ascii="Times New Roman" w:eastAsia="Times New Roman" w:hAnsi="Times New Roman"/>
      <w:i/>
      <w:iCs/>
      <w:sz w:val="24"/>
      <w:szCs w:val="24"/>
    </w:rPr>
  </w:style>
  <w:style w:type="character" w:customStyle="1" w:styleId="30">
    <w:name w:val="Заголовок 3 Знак"/>
    <w:basedOn w:val="a1"/>
    <w:link w:val="3"/>
    <w:uiPriority w:val="99"/>
    <w:rsid w:val="003B05C8"/>
    <w:rPr>
      <w:rFonts w:ascii="Times New Roman" w:eastAsia="Times New Roman" w:hAnsi="Times New Roman"/>
      <w:i/>
      <w:iCs/>
      <w:sz w:val="22"/>
      <w:szCs w:val="22"/>
    </w:rPr>
  </w:style>
  <w:style w:type="character" w:customStyle="1" w:styleId="40">
    <w:name w:val="Заголовок 4 Знак"/>
    <w:basedOn w:val="a1"/>
    <w:link w:val="4"/>
    <w:uiPriority w:val="99"/>
    <w:rsid w:val="003B05C8"/>
    <w:rPr>
      <w:rFonts w:ascii="Times New Roman" w:eastAsia="Times New Roman" w:hAnsi="Times New Roman"/>
      <w:b/>
      <w:bCs/>
      <w:sz w:val="22"/>
      <w:szCs w:val="22"/>
    </w:rPr>
  </w:style>
  <w:style w:type="character" w:customStyle="1" w:styleId="60">
    <w:name w:val="Заголовок 6 Знак"/>
    <w:basedOn w:val="a1"/>
    <w:link w:val="6"/>
    <w:uiPriority w:val="99"/>
    <w:rsid w:val="003B05C8"/>
    <w:rPr>
      <w:rFonts w:ascii="Times New Roman" w:eastAsia="Times New Roman" w:hAnsi="Times New Roman"/>
      <w:b/>
      <w:bCs/>
      <w:sz w:val="24"/>
      <w:szCs w:val="24"/>
    </w:rPr>
  </w:style>
  <w:style w:type="character" w:customStyle="1" w:styleId="80">
    <w:name w:val="Заголовок 8 Знак"/>
    <w:basedOn w:val="a1"/>
    <w:link w:val="8"/>
    <w:uiPriority w:val="99"/>
    <w:rsid w:val="003B05C8"/>
    <w:rPr>
      <w:rFonts w:ascii="Times New Roman" w:eastAsia="Times New Roman" w:hAnsi="Times New Roman"/>
      <w:b/>
      <w:bCs/>
      <w:sz w:val="24"/>
      <w:szCs w:val="24"/>
    </w:rPr>
  </w:style>
  <w:style w:type="paragraph" w:styleId="aa">
    <w:name w:val="Body Text Indent"/>
    <w:basedOn w:val="a0"/>
    <w:link w:val="ab"/>
    <w:uiPriority w:val="99"/>
    <w:rsid w:val="003B05C8"/>
    <w:pPr>
      <w:spacing w:after="120" w:line="240" w:lineRule="auto"/>
      <w:ind w:left="283"/>
    </w:pPr>
    <w:rPr>
      <w:rFonts w:ascii="Times New Roman" w:eastAsia="Times New Roman" w:hAnsi="Times New Roman"/>
      <w:sz w:val="24"/>
      <w:szCs w:val="24"/>
      <w:lang w:eastAsia="ru-RU"/>
    </w:rPr>
  </w:style>
  <w:style w:type="character" w:customStyle="1" w:styleId="ab">
    <w:name w:val="Основной текст с отступом Знак"/>
    <w:basedOn w:val="a1"/>
    <w:link w:val="aa"/>
    <w:uiPriority w:val="99"/>
    <w:rsid w:val="003B05C8"/>
    <w:rPr>
      <w:rFonts w:ascii="Times New Roman" w:eastAsia="Times New Roman" w:hAnsi="Times New Roman"/>
      <w:sz w:val="24"/>
      <w:szCs w:val="24"/>
    </w:rPr>
  </w:style>
  <w:style w:type="character" w:customStyle="1" w:styleId="24">
    <w:name w:val="Основной текст с отступом Знак24"/>
    <w:basedOn w:val="a1"/>
    <w:uiPriority w:val="99"/>
    <w:semiHidden/>
    <w:rsid w:val="003B05C8"/>
    <w:rPr>
      <w:rFonts w:cs="Times New Roman"/>
      <w:sz w:val="24"/>
      <w:szCs w:val="24"/>
    </w:rPr>
  </w:style>
  <w:style w:type="paragraph" w:styleId="ac">
    <w:name w:val="Message Header"/>
    <w:basedOn w:val="a0"/>
    <w:link w:val="ad"/>
    <w:uiPriority w:val="99"/>
    <w:rsid w:val="003B05C8"/>
    <w:pPr>
      <w:spacing w:after="0" w:line="240" w:lineRule="auto"/>
      <w:jc w:val="center"/>
    </w:pPr>
    <w:rPr>
      <w:rFonts w:ascii="Times New Roman" w:eastAsia="Times New Roman" w:hAnsi="Times New Roman"/>
      <w:sz w:val="20"/>
      <w:szCs w:val="20"/>
      <w:lang w:eastAsia="ru-RU"/>
    </w:rPr>
  </w:style>
  <w:style w:type="character" w:customStyle="1" w:styleId="ad">
    <w:name w:val="Шапка Знак"/>
    <w:basedOn w:val="a1"/>
    <w:link w:val="ac"/>
    <w:uiPriority w:val="99"/>
    <w:rsid w:val="003B05C8"/>
    <w:rPr>
      <w:rFonts w:ascii="Times New Roman" w:eastAsia="Times New Roman" w:hAnsi="Times New Roman"/>
    </w:rPr>
  </w:style>
  <w:style w:type="paragraph" w:customStyle="1" w:styleId="ae">
    <w:name w:val="Нормальный"/>
    <w:uiPriority w:val="99"/>
    <w:rsid w:val="003B05C8"/>
    <w:rPr>
      <w:rFonts w:ascii="Times New Roman" w:eastAsia="Times New Roman" w:hAnsi="Times New Roman"/>
      <w:sz w:val="24"/>
      <w:szCs w:val="24"/>
    </w:rPr>
  </w:style>
  <w:style w:type="paragraph" w:customStyle="1" w:styleId="BodyText22">
    <w:name w:val="Body Text 22"/>
    <w:basedOn w:val="a0"/>
    <w:uiPriority w:val="99"/>
    <w:rsid w:val="003B05C8"/>
    <w:pPr>
      <w:spacing w:after="0" w:line="240" w:lineRule="auto"/>
      <w:jc w:val="both"/>
    </w:pPr>
    <w:rPr>
      <w:rFonts w:ascii="Times New Roman" w:eastAsia="Times New Roman" w:hAnsi="Times New Roman"/>
      <w:sz w:val="24"/>
      <w:szCs w:val="24"/>
      <w:lang w:eastAsia="ru-RU"/>
    </w:rPr>
  </w:style>
  <w:style w:type="paragraph" w:customStyle="1" w:styleId="af">
    <w:name w:val="Знак"/>
    <w:basedOn w:val="a0"/>
    <w:uiPriority w:val="99"/>
    <w:rsid w:val="003B05C8"/>
    <w:pPr>
      <w:spacing w:after="160" w:line="240" w:lineRule="exact"/>
    </w:pPr>
    <w:rPr>
      <w:rFonts w:ascii="Verdana" w:eastAsia="Times New Roman" w:hAnsi="Verdana" w:cs="Verdana"/>
      <w:sz w:val="20"/>
      <w:szCs w:val="20"/>
      <w:lang w:val="en-US"/>
    </w:rPr>
  </w:style>
  <w:style w:type="paragraph" w:customStyle="1" w:styleId="BodyText21">
    <w:name w:val="Body Text 21"/>
    <w:basedOn w:val="a0"/>
    <w:uiPriority w:val="99"/>
    <w:rsid w:val="003B05C8"/>
    <w:pPr>
      <w:widowControl w:val="0"/>
      <w:spacing w:after="0" w:line="240" w:lineRule="auto"/>
      <w:ind w:firstLine="851"/>
      <w:jc w:val="both"/>
    </w:pPr>
    <w:rPr>
      <w:rFonts w:ascii="Times New Roman" w:eastAsia="Times New Roman" w:hAnsi="Times New Roman"/>
      <w:sz w:val="24"/>
      <w:szCs w:val="24"/>
      <w:lang w:eastAsia="ru-RU"/>
    </w:rPr>
  </w:style>
  <w:style w:type="paragraph" w:styleId="af0">
    <w:name w:val="Title"/>
    <w:basedOn w:val="a0"/>
    <w:link w:val="af1"/>
    <w:uiPriority w:val="99"/>
    <w:qFormat/>
    <w:rsid w:val="003B05C8"/>
    <w:pPr>
      <w:widowControl w:val="0"/>
      <w:spacing w:after="0" w:line="240" w:lineRule="auto"/>
      <w:jc w:val="center"/>
    </w:pPr>
    <w:rPr>
      <w:rFonts w:ascii="Times New Roman" w:eastAsia="Times New Roman" w:hAnsi="Times New Roman"/>
      <w:b/>
      <w:bCs/>
      <w:sz w:val="32"/>
      <w:szCs w:val="32"/>
      <w:lang w:eastAsia="ru-RU"/>
    </w:rPr>
  </w:style>
  <w:style w:type="character" w:customStyle="1" w:styleId="af1">
    <w:name w:val="Название Знак"/>
    <w:basedOn w:val="a1"/>
    <w:link w:val="af0"/>
    <w:uiPriority w:val="99"/>
    <w:rsid w:val="003B05C8"/>
    <w:rPr>
      <w:rFonts w:ascii="Times New Roman" w:eastAsia="Times New Roman" w:hAnsi="Times New Roman"/>
      <w:b/>
      <w:bCs/>
      <w:sz w:val="32"/>
      <w:szCs w:val="32"/>
    </w:rPr>
  </w:style>
  <w:style w:type="paragraph" w:styleId="af2">
    <w:name w:val="Document Map"/>
    <w:basedOn w:val="a0"/>
    <w:link w:val="af3"/>
    <w:uiPriority w:val="99"/>
    <w:rsid w:val="003B05C8"/>
    <w:pPr>
      <w:shd w:val="clear" w:color="auto" w:fill="000080"/>
      <w:spacing w:after="0" w:line="240" w:lineRule="auto"/>
    </w:pPr>
    <w:rPr>
      <w:rFonts w:ascii="Tahoma" w:eastAsia="Times New Roman" w:hAnsi="Tahoma" w:cs="Tahoma"/>
      <w:sz w:val="20"/>
      <w:szCs w:val="20"/>
      <w:lang w:eastAsia="ru-RU"/>
    </w:rPr>
  </w:style>
  <w:style w:type="character" w:customStyle="1" w:styleId="af3">
    <w:name w:val="Схема документа Знак"/>
    <w:basedOn w:val="a1"/>
    <w:link w:val="af2"/>
    <w:uiPriority w:val="99"/>
    <w:rsid w:val="003B05C8"/>
    <w:rPr>
      <w:rFonts w:ascii="Tahoma" w:eastAsia="Times New Roman" w:hAnsi="Tahoma" w:cs="Tahoma"/>
      <w:shd w:val="clear" w:color="auto" w:fill="000080"/>
    </w:rPr>
  </w:style>
  <w:style w:type="paragraph" w:styleId="af4">
    <w:name w:val="List Paragraph"/>
    <w:basedOn w:val="a0"/>
    <w:uiPriority w:val="99"/>
    <w:qFormat/>
    <w:rsid w:val="003B05C8"/>
    <w:pPr>
      <w:ind w:left="720"/>
    </w:pPr>
    <w:rPr>
      <w:rFonts w:eastAsia="Times New Roman" w:cs="Calibri"/>
    </w:rPr>
  </w:style>
  <w:style w:type="character" w:styleId="af5">
    <w:name w:val="FollowedHyperlink"/>
    <w:basedOn w:val="a1"/>
    <w:uiPriority w:val="99"/>
    <w:semiHidden/>
    <w:unhideWhenUsed/>
    <w:rsid w:val="003B05C8"/>
    <w:rPr>
      <w:rFonts w:cs="Times New Roman"/>
      <w:color w:val="800080"/>
      <w:u w:val="single"/>
    </w:rPr>
  </w:style>
  <w:style w:type="character" w:styleId="af6">
    <w:name w:val="Hyperlink"/>
    <w:basedOn w:val="a1"/>
    <w:uiPriority w:val="99"/>
    <w:semiHidden/>
    <w:unhideWhenUsed/>
    <w:rsid w:val="003B05C8"/>
    <w:rPr>
      <w:rFonts w:cs="Times New Roman"/>
      <w:color w:val="0000FF"/>
      <w:u w:val="single"/>
    </w:rPr>
  </w:style>
  <w:style w:type="character" w:customStyle="1" w:styleId="23">
    <w:name w:val="Основной текст с отступом Знак23"/>
    <w:basedOn w:val="a1"/>
    <w:uiPriority w:val="99"/>
    <w:semiHidden/>
    <w:rsid w:val="003B05C8"/>
    <w:rPr>
      <w:rFonts w:cs="Times New Roman"/>
      <w:sz w:val="24"/>
      <w:szCs w:val="24"/>
    </w:rPr>
  </w:style>
  <w:style w:type="character" w:customStyle="1" w:styleId="220">
    <w:name w:val="Основной текст с отступом Знак22"/>
    <w:basedOn w:val="a1"/>
    <w:uiPriority w:val="99"/>
    <w:semiHidden/>
    <w:rsid w:val="003B05C8"/>
    <w:rPr>
      <w:rFonts w:cs="Times New Roman"/>
      <w:sz w:val="24"/>
      <w:szCs w:val="24"/>
    </w:rPr>
  </w:style>
  <w:style w:type="character" w:customStyle="1" w:styleId="210">
    <w:name w:val="Основной текст с отступом Знак21"/>
    <w:basedOn w:val="a1"/>
    <w:uiPriority w:val="99"/>
    <w:semiHidden/>
    <w:rsid w:val="003B05C8"/>
    <w:rPr>
      <w:rFonts w:cs="Times New Roman"/>
      <w:sz w:val="24"/>
      <w:szCs w:val="24"/>
    </w:rPr>
  </w:style>
  <w:style w:type="character" w:customStyle="1" w:styleId="200">
    <w:name w:val="Основной текст с отступом Знак20"/>
    <w:basedOn w:val="a1"/>
    <w:uiPriority w:val="99"/>
    <w:semiHidden/>
    <w:rsid w:val="003B05C8"/>
    <w:rPr>
      <w:rFonts w:cs="Times New Roman"/>
      <w:sz w:val="24"/>
      <w:szCs w:val="24"/>
    </w:rPr>
  </w:style>
  <w:style w:type="character" w:customStyle="1" w:styleId="19">
    <w:name w:val="Основной текст с отступом Знак19"/>
    <w:basedOn w:val="a1"/>
    <w:uiPriority w:val="99"/>
    <w:semiHidden/>
    <w:rsid w:val="003B05C8"/>
    <w:rPr>
      <w:rFonts w:cs="Times New Roman"/>
      <w:sz w:val="24"/>
      <w:szCs w:val="24"/>
    </w:rPr>
  </w:style>
  <w:style w:type="character" w:customStyle="1" w:styleId="18">
    <w:name w:val="Основной текст с отступом Знак18"/>
    <w:basedOn w:val="a1"/>
    <w:uiPriority w:val="99"/>
    <w:semiHidden/>
    <w:rsid w:val="003B05C8"/>
    <w:rPr>
      <w:rFonts w:cs="Times New Roman"/>
      <w:sz w:val="24"/>
      <w:szCs w:val="24"/>
    </w:rPr>
  </w:style>
  <w:style w:type="character" w:customStyle="1" w:styleId="17">
    <w:name w:val="Основной текст с отступом Знак17"/>
    <w:basedOn w:val="a1"/>
    <w:uiPriority w:val="99"/>
    <w:semiHidden/>
    <w:rsid w:val="003B05C8"/>
    <w:rPr>
      <w:rFonts w:cs="Times New Roman"/>
      <w:sz w:val="24"/>
      <w:szCs w:val="24"/>
    </w:rPr>
  </w:style>
  <w:style w:type="character" w:customStyle="1" w:styleId="16">
    <w:name w:val="Основной текст с отступом Знак16"/>
    <w:basedOn w:val="a1"/>
    <w:uiPriority w:val="99"/>
    <w:semiHidden/>
    <w:rsid w:val="003B05C8"/>
    <w:rPr>
      <w:rFonts w:cs="Times New Roman"/>
      <w:sz w:val="24"/>
      <w:szCs w:val="24"/>
    </w:rPr>
  </w:style>
  <w:style w:type="character" w:customStyle="1" w:styleId="15">
    <w:name w:val="Основной текст с отступом Знак15"/>
    <w:basedOn w:val="a1"/>
    <w:uiPriority w:val="99"/>
    <w:semiHidden/>
    <w:rsid w:val="003B05C8"/>
    <w:rPr>
      <w:rFonts w:cs="Times New Roman"/>
      <w:sz w:val="24"/>
      <w:szCs w:val="24"/>
    </w:rPr>
  </w:style>
  <w:style w:type="character" w:customStyle="1" w:styleId="14">
    <w:name w:val="Основной текст с отступом Знак14"/>
    <w:basedOn w:val="a1"/>
    <w:uiPriority w:val="99"/>
    <w:semiHidden/>
    <w:rsid w:val="003B05C8"/>
    <w:rPr>
      <w:rFonts w:cs="Times New Roman"/>
      <w:sz w:val="24"/>
      <w:szCs w:val="24"/>
    </w:rPr>
  </w:style>
  <w:style w:type="character" w:customStyle="1" w:styleId="13">
    <w:name w:val="Основной текст с отступом Знак13"/>
    <w:basedOn w:val="a1"/>
    <w:uiPriority w:val="99"/>
    <w:semiHidden/>
    <w:rsid w:val="003B05C8"/>
    <w:rPr>
      <w:rFonts w:cs="Times New Roman"/>
      <w:sz w:val="24"/>
      <w:szCs w:val="24"/>
    </w:rPr>
  </w:style>
  <w:style w:type="character" w:customStyle="1" w:styleId="12">
    <w:name w:val="Основной текст с отступом Знак12"/>
    <w:basedOn w:val="a1"/>
    <w:uiPriority w:val="99"/>
    <w:semiHidden/>
    <w:rsid w:val="003B05C8"/>
    <w:rPr>
      <w:rFonts w:cs="Times New Roman"/>
      <w:sz w:val="24"/>
      <w:szCs w:val="24"/>
    </w:rPr>
  </w:style>
  <w:style w:type="character" w:customStyle="1" w:styleId="11">
    <w:name w:val="Основной текст с отступом Знак11"/>
    <w:basedOn w:val="a1"/>
    <w:uiPriority w:val="99"/>
    <w:semiHidden/>
    <w:rsid w:val="003B05C8"/>
    <w:rPr>
      <w:rFonts w:cs="Times New Roman"/>
      <w:sz w:val="24"/>
      <w:szCs w:val="24"/>
    </w:rPr>
  </w:style>
  <w:style w:type="character" w:customStyle="1" w:styleId="100">
    <w:name w:val="Основной текст с отступом Знак10"/>
    <w:basedOn w:val="a1"/>
    <w:uiPriority w:val="99"/>
    <w:semiHidden/>
    <w:rsid w:val="003B05C8"/>
    <w:rPr>
      <w:rFonts w:cs="Times New Roman"/>
      <w:sz w:val="24"/>
      <w:szCs w:val="24"/>
    </w:rPr>
  </w:style>
  <w:style w:type="character" w:customStyle="1" w:styleId="9">
    <w:name w:val="Основной текст с отступом Знак9"/>
    <w:basedOn w:val="a1"/>
    <w:uiPriority w:val="99"/>
    <w:semiHidden/>
    <w:rsid w:val="003B05C8"/>
    <w:rPr>
      <w:rFonts w:cs="Times New Roman"/>
      <w:sz w:val="24"/>
      <w:szCs w:val="24"/>
    </w:rPr>
  </w:style>
  <w:style w:type="character" w:customStyle="1" w:styleId="81">
    <w:name w:val="Основной текст с отступом Знак8"/>
    <w:basedOn w:val="a1"/>
    <w:uiPriority w:val="99"/>
    <w:semiHidden/>
    <w:rsid w:val="003B05C8"/>
    <w:rPr>
      <w:rFonts w:cs="Times New Roman"/>
      <w:sz w:val="24"/>
      <w:szCs w:val="24"/>
    </w:rPr>
  </w:style>
  <w:style w:type="character" w:customStyle="1" w:styleId="7">
    <w:name w:val="Основной текст с отступом Знак7"/>
    <w:basedOn w:val="a1"/>
    <w:uiPriority w:val="99"/>
    <w:semiHidden/>
    <w:rsid w:val="003B05C8"/>
    <w:rPr>
      <w:rFonts w:cs="Times New Roman"/>
      <w:sz w:val="24"/>
      <w:szCs w:val="24"/>
    </w:rPr>
  </w:style>
  <w:style w:type="character" w:customStyle="1" w:styleId="61">
    <w:name w:val="Основной текст с отступом Знак6"/>
    <w:basedOn w:val="a1"/>
    <w:uiPriority w:val="99"/>
    <w:semiHidden/>
    <w:rsid w:val="003B05C8"/>
    <w:rPr>
      <w:rFonts w:cs="Times New Roman"/>
      <w:sz w:val="24"/>
      <w:szCs w:val="24"/>
    </w:rPr>
  </w:style>
  <w:style w:type="character" w:customStyle="1" w:styleId="5">
    <w:name w:val="Основной текст с отступом Знак5"/>
    <w:basedOn w:val="a1"/>
    <w:uiPriority w:val="99"/>
    <w:semiHidden/>
    <w:rsid w:val="003B05C8"/>
    <w:rPr>
      <w:rFonts w:cs="Times New Roman"/>
      <w:sz w:val="24"/>
      <w:szCs w:val="24"/>
    </w:rPr>
  </w:style>
  <w:style w:type="character" w:customStyle="1" w:styleId="41">
    <w:name w:val="Основной текст с отступом Знак4"/>
    <w:basedOn w:val="a1"/>
    <w:uiPriority w:val="99"/>
    <w:semiHidden/>
    <w:rsid w:val="003B05C8"/>
    <w:rPr>
      <w:rFonts w:cs="Times New Roman"/>
      <w:sz w:val="24"/>
      <w:szCs w:val="24"/>
    </w:rPr>
  </w:style>
  <w:style w:type="character" w:customStyle="1" w:styleId="31">
    <w:name w:val="Основной текст с отступом Знак3"/>
    <w:basedOn w:val="a1"/>
    <w:uiPriority w:val="99"/>
    <w:semiHidden/>
    <w:rsid w:val="003B05C8"/>
    <w:rPr>
      <w:rFonts w:cs="Times New Roman"/>
      <w:sz w:val="24"/>
      <w:szCs w:val="24"/>
    </w:rPr>
  </w:style>
  <w:style w:type="paragraph" w:styleId="a">
    <w:name w:val="List Bullet"/>
    <w:basedOn w:val="a0"/>
    <w:autoRedefine/>
    <w:uiPriority w:val="99"/>
    <w:rsid w:val="003B05C8"/>
    <w:pPr>
      <w:numPr>
        <w:numId w:val="9"/>
      </w:numPr>
      <w:spacing w:after="0" w:line="240" w:lineRule="auto"/>
      <w:ind w:left="360"/>
      <w:jc w:val="both"/>
    </w:pPr>
    <w:rPr>
      <w:rFonts w:ascii="Times New Roman" w:eastAsia="Times New Roman" w:hAnsi="Times New Roman"/>
      <w:sz w:val="24"/>
      <w:szCs w:val="24"/>
      <w:lang w:eastAsia="ru-RU"/>
    </w:rPr>
  </w:style>
  <w:style w:type="paragraph" w:styleId="32">
    <w:name w:val="Body Text 3"/>
    <w:basedOn w:val="a0"/>
    <w:link w:val="33"/>
    <w:uiPriority w:val="99"/>
    <w:rsid w:val="003B05C8"/>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1"/>
    <w:link w:val="32"/>
    <w:uiPriority w:val="99"/>
    <w:rsid w:val="003B05C8"/>
    <w:rPr>
      <w:rFonts w:ascii="Times New Roman" w:eastAsia="Times New Roman" w:hAnsi="Times New Roman"/>
      <w:sz w:val="16"/>
      <w:szCs w:val="16"/>
    </w:rPr>
  </w:style>
  <w:style w:type="paragraph" w:styleId="af7">
    <w:name w:val="Body Text"/>
    <w:basedOn w:val="a0"/>
    <w:link w:val="af8"/>
    <w:uiPriority w:val="99"/>
    <w:rsid w:val="003B05C8"/>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basedOn w:val="a1"/>
    <w:link w:val="af7"/>
    <w:uiPriority w:val="99"/>
    <w:rsid w:val="003B05C8"/>
    <w:rPr>
      <w:rFonts w:ascii="Times New Roman" w:eastAsia="Times New Roman" w:hAnsi="Times New Roman"/>
      <w:sz w:val="24"/>
      <w:szCs w:val="24"/>
    </w:rPr>
  </w:style>
  <w:style w:type="paragraph" w:customStyle="1" w:styleId="Iiiaeuiue">
    <w:name w:val="Ii?iaeuiue"/>
    <w:uiPriority w:val="99"/>
    <w:rsid w:val="003B05C8"/>
    <w:pPr>
      <w:autoSpaceDE w:val="0"/>
      <w:autoSpaceDN w:val="0"/>
    </w:pPr>
    <w:rPr>
      <w:rFonts w:ascii="Times New Roman" w:eastAsia="Times New Roman" w:hAnsi="Times New Roman"/>
    </w:rPr>
  </w:style>
  <w:style w:type="character" w:styleId="af9">
    <w:name w:val="page number"/>
    <w:basedOn w:val="a1"/>
    <w:uiPriority w:val="99"/>
    <w:rsid w:val="003B05C8"/>
    <w:rPr>
      <w:rFonts w:ascii="Times New Roman" w:hAnsi="Times New Roman" w:cs="Times New Roman"/>
    </w:rPr>
  </w:style>
  <w:style w:type="paragraph" w:styleId="42">
    <w:name w:val="List 4"/>
    <w:basedOn w:val="a0"/>
    <w:uiPriority w:val="99"/>
    <w:rsid w:val="003B05C8"/>
    <w:pPr>
      <w:autoSpaceDE w:val="0"/>
      <w:autoSpaceDN w:val="0"/>
      <w:spacing w:after="0" w:line="360" w:lineRule="auto"/>
      <w:ind w:left="1132" w:hanging="283"/>
      <w:jc w:val="both"/>
    </w:pPr>
    <w:rPr>
      <w:rFonts w:ascii="Times New Roman" w:eastAsia="Times New Roman" w:hAnsi="Times New Roman"/>
      <w:sz w:val="20"/>
      <w:szCs w:val="20"/>
      <w:lang w:eastAsia="ru-RU"/>
    </w:rPr>
  </w:style>
  <w:style w:type="paragraph" w:styleId="25">
    <w:name w:val="List 2"/>
    <w:basedOn w:val="a0"/>
    <w:uiPriority w:val="99"/>
    <w:rsid w:val="003B05C8"/>
    <w:pPr>
      <w:autoSpaceDE w:val="0"/>
      <w:autoSpaceDN w:val="0"/>
      <w:spacing w:after="0" w:line="360" w:lineRule="auto"/>
      <w:ind w:left="566" w:hanging="283"/>
      <w:jc w:val="both"/>
    </w:pPr>
    <w:rPr>
      <w:rFonts w:ascii="Times New Roman" w:eastAsia="Times New Roman" w:hAnsi="Times New Roman"/>
      <w:sz w:val="20"/>
      <w:szCs w:val="20"/>
      <w:lang w:eastAsia="ru-RU"/>
    </w:rPr>
  </w:style>
  <w:style w:type="paragraph" w:customStyle="1" w:styleId="afa">
    <w:name w:val="Îáû÷íûé.Íîðìàëüíûé"/>
    <w:uiPriority w:val="99"/>
    <w:rsid w:val="003B05C8"/>
    <w:pPr>
      <w:autoSpaceDE w:val="0"/>
      <w:autoSpaceDN w:val="0"/>
      <w:jc w:val="both"/>
    </w:pPr>
    <w:rPr>
      <w:rFonts w:ascii="Times New Roman" w:eastAsia="Times New Roman" w:hAnsi="Times New Roman"/>
      <w:sz w:val="24"/>
      <w:szCs w:val="24"/>
    </w:rPr>
  </w:style>
  <w:style w:type="paragraph" w:styleId="26">
    <w:name w:val="Body Text Indent 2"/>
    <w:aliases w:val="Текст с интервалом"/>
    <w:basedOn w:val="a0"/>
    <w:link w:val="27"/>
    <w:uiPriority w:val="99"/>
    <w:rsid w:val="003B05C8"/>
    <w:pPr>
      <w:autoSpaceDE w:val="0"/>
      <w:autoSpaceDN w:val="0"/>
      <w:spacing w:after="0" w:line="280" w:lineRule="exact"/>
      <w:ind w:firstLine="709"/>
      <w:jc w:val="both"/>
    </w:pPr>
    <w:rPr>
      <w:rFonts w:ascii="Times New Roman" w:eastAsia="Times New Roman" w:hAnsi="Times New Roman"/>
      <w:sz w:val="24"/>
      <w:szCs w:val="24"/>
      <w:lang w:eastAsia="ru-RU"/>
    </w:rPr>
  </w:style>
  <w:style w:type="character" w:customStyle="1" w:styleId="27">
    <w:name w:val="Основной текст с отступом 2 Знак"/>
    <w:aliases w:val="Текст с интервалом Знак"/>
    <w:basedOn w:val="a1"/>
    <w:link w:val="26"/>
    <w:uiPriority w:val="99"/>
    <w:rsid w:val="003B05C8"/>
    <w:rPr>
      <w:rFonts w:ascii="Times New Roman" w:eastAsia="Times New Roman" w:hAnsi="Times New Roman"/>
      <w:sz w:val="24"/>
      <w:szCs w:val="24"/>
    </w:rPr>
  </w:style>
  <w:style w:type="character" w:styleId="afb">
    <w:name w:val="footnote reference"/>
    <w:basedOn w:val="a1"/>
    <w:uiPriority w:val="99"/>
    <w:rsid w:val="003B05C8"/>
    <w:rPr>
      <w:rFonts w:ascii="Times New Roman" w:hAnsi="Times New Roman" w:cs="Times New Roman"/>
      <w:vertAlign w:val="superscript"/>
    </w:rPr>
  </w:style>
  <w:style w:type="paragraph" w:styleId="34">
    <w:name w:val="Body Text Indent 3"/>
    <w:basedOn w:val="a0"/>
    <w:link w:val="35"/>
    <w:uiPriority w:val="99"/>
    <w:rsid w:val="003B05C8"/>
    <w:pPr>
      <w:autoSpaceDE w:val="0"/>
      <w:autoSpaceDN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35">
    <w:name w:val="Основной текст с отступом 3 Знак"/>
    <w:basedOn w:val="a1"/>
    <w:link w:val="34"/>
    <w:uiPriority w:val="99"/>
    <w:rsid w:val="003B05C8"/>
    <w:rPr>
      <w:rFonts w:ascii="Times New Roman CYR" w:eastAsia="Times New Roman" w:hAnsi="Times New Roman CYR" w:cs="Times New Roman CYR"/>
      <w:sz w:val="24"/>
      <w:szCs w:val="24"/>
    </w:rPr>
  </w:style>
  <w:style w:type="paragraph" w:styleId="afc">
    <w:name w:val="footnote text"/>
    <w:basedOn w:val="a0"/>
    <w:link w:val="afd"/>
    <w:uiPriority w:val="99"/>
    <w:rsid w:val="003B05C8"/>
    <w:pPr>
      <w:autoSpaceDE w:val="0"/>
      <w:autoSpaceDN w:val="0"/>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1"/>
    <w:link w:val="afc"/>
    <w:uiPriority w:val="99"/>
    <w:rsid w:val="003B05C8"/>
    <w:rPr>
      <w:rFonts w:ascii="Times New Roman" w:eastAsia="Times New Roman" w:hAnsi="Times New Roman"/>
    </w:rPr>
  </w:style>
  <w:style w:type="paragraph" w:styleId="afe">
    <w:name w:val="Balloon Text"/>
    <w:basedOn w:val="a0"/>
    <w:link w:val="aff"/>
    <w:uiPriority w:val="99"/>
    <w:rsid w:val="003B05C8"/>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rsid w:val="003B05C8"/>
    <w:rPr>
      <w:rFonts w:ascii="Tahoma" w:eastAsia="Times New Roman" w:hAnsi="Tahoma" w:cs="Tahoma"/>
      <w:sz w:val="16"/>
      <w:szCs w:val="16"/>
    </w:rPr>
  </w:style>
  <w:style w:type="paragraph" w:customStyle="1" w:styleId="xl65">
    <w:name w:val="xl65"/>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6">
    <w:name w:val="xl66"/>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69">
    <w:name w:val="xl69"/>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0">
    <w:name w:val="xl70"/>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71">
    <w:name w:val="xl71"/>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2">
    <w:name w:val="xl72"/>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3">
    <w:name w:val="xl73"/>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5">
    <w:name w:val="xl75"/>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6">
    <w:name w:val="xl76"/>
    <w:basedOn w:val="a0"/>
    <w:rsid w:val="003B05C8"/>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77">
    <w:name w:val="xl77"/>
    <w:basedOn w:val="a0"/>
    <w:rsid w:val="003B0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78">
    <w:name w:val="xl78"/>
    <w:basedOn w:val="a0"/>
    <w:rsid w:val="003B05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9">
    <w:name w:val="xl79"/>
    <w:basedOn w:val="a0"/>
    <w:rsid w:val="003B05C8"/>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1">
    <w:name w:val="xl81"/>
    <w:basedOn w:val="a0"/>
    <w:rsid w:val="003B05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0"/>
    <w:rsid w:val="003B05C8"/>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3">
    <w:name w:val="xl83"/>
    <w:basedOn w:val="a0"/>
    <w:rsid w:val="003B05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4">
    <w:name w:val="xl84"/>
    <w:basedOn w:val="a0"/>
    <w:rsid w:val="003B05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5">
    <w:name w:val="xl85"/>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86">
    <w:name w:val="xl86"/>
    <w:basedOn w:val="a0"/>
    <w:rsid w:val="003B05C8"/>
    <w:pPr>
      <w:pBdr>
        <w:top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0"/>
    <w:rsid w:val="003B05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divs>
    <w:div w:id="1827238700">
      <w:bodyDiv w:val="1"/>
      <w:marLeft w:val="0"/>
      <w:marRight w:val="0"/>
      <w:marTop w:val="0"/>
      <w:marBottom w:val="0"/>
      <w:divBdr>
        <w:top w:val="none" w:sz="0" w:space="0" w:color="auto"/>
        <w:left w:val="none" w:sz="0" w:space="0" w:color="auto"/>
        <w:bottom w:val="none" w:sz="0" w:space="0" w:color="auto"/>
        <w:right w:val="none" w:sz="0" w:space="0" w:color="auto"/>
      </w:divBdr>
    </w:div>
    <w:div w:id="1958901199">
      <w:bodyDiv w:val="1"/>
      <w:marLeft w:val="0"/>
      <w:marRight w:val="0"/>
      <w:marTop w:val="0"/>
      <w:marBottom w:val="0"/>
      <w:divBdr>
        <w:top w:val="none" w:sz="0" w:space="0" w:color="auto"/>
        <w:left w:val="none" w:sz="0" w:space="0" w:color="auto"/>
        <w:bottom w:val="none" w:sz="0" w:space="0" w:color="auto"/>
        <w:right w:val="none" w:sz="0" w:space="0" w:color="auto"/>
      </w:divBdr>
      <w:divsChild>
        <w:div w:id="908465643">
          <w:blockQuote w:val="1"/>
          <w:marLeft w:val="88"/>
          <w:marRight w:val="0"/>
          <w:marTop w:val="100"/>
          <w:marBottom w:val="100"/>
          <w:divBdr>
            <w:top w:val="none" w:sz="0" w:space="0" w:color="auto"/>
            <w:left w:val="single" w:sz="12" w:space="4" w:color="000000"/>
            <w:bottom w:val="none" w:sz="0" w:space="0" w:color="auto"/>
            <w:right w:val="none" w:sz="0" w:space="0" w:color="auto"/>
          </w:divBdr>
          <w:divsChild>
            <w:div w:id="53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D2417-BCE3-4450-8045-A1FEE3A8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1673</Words>
  <Characters>9541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NORMANN</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Е. Коллина</dc:creator>
  <cp:lastModifiedBy>Tsiulina</cp:lastModifiedBy>
  <cp:revision>4</cp:revision>
  <cp:lastPrinted>2012-04-04T13:35:00Z</cp:lastPrinted>
  <dcterms:created xsi:type="dcterms:W3CDTF">2014-08-11T08:02:00Z</dcterms:created>
  <dcterms:modified xsi:type="dcterms:W3CDTF">2014-08-11T08:25:00Z</dcterms:modified>
</cp:coreProperties>
</file>