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BA" w:rsidRPr="00E6073C" w:rsidRDefault="005969B5" w:rsidP="00E6073C">
      <w:pPr>
        <w:jc w:val="center"/>
        <w:rPr>
          <w:b/>
        </w:rPr>
      </w:pPr>
      <w:r>
        <w:rPr>
          <w:b/>
        </w:rPr>
        <w:t>ПРОЕКТНАЯ ДЕКЛАРАЦИЯ</w:t>
      </w:r>
    </w:p>
    <w:p w:rsidR="00307EFF" w:rsidRDefault="00307EFF" w:rsidP="00C356FF">
      <w:pPr>
        <w:jc w:val="both"/>
      </w:pPr>
      <w:r>
        <w:t>Строительства многоквартирного многоэтажного жилого дома со встроено-пристроенной закрытой подземной автостоянкой и встроенными нежилыми помещениями, расположенного по адресу: г. Санкт-Петербург, ул. Тамбасова, участок 70 (Юго-Восточнее д. 5 литера</w:t>
      </w:r>
      <w:proofErr w:type="gramStart"/>
      <w:r>
        <w:t xml:space="preserve"> В</w:t>
      </w:r>
      <w:proofErr w:type="gramEnd"/>
      <w:r>
        <w:t xml:space="preserve"> по ул. Тамбасова)</w:t>
      </w:r>
    </w:p>
    <w:p w:rsidR="00307EFF" w:rsidRDefault="00E6073C">
      <w:r>
        <w:t xml:space="preserve">г. </w:t>
      </w:r>
      <w:r w:rsidR="00307EFF">
        <w:t>Санкт-Петербург</w:t>
      </w:r>
      <w:r w:rsidR="00307EFF">
        <w:tab/>
      </w:r>
      <w:r w:rsidR="00307EFF">
        <w:tab/>
      </w:r>
      <w:r w:rsidR="00307EFF">
        <w:tab/>
      </w:r>
      <w:r w:rsidR="00307EFF">
        <w:tab/>
      </w:r>
      <w:r w:rsidR="00307EFF">
        <w:tab/>
      </w:r>
      <w:r w:rsidR="00307EFF">
        <w:tab/>
      </w:r>
      <w:r w:rsidR="00307EFF">
        <w:tab/>
      </w:r>
      <w:r w:rsidR="00307EFF">
        <w:tab/>
      </w:r>
      <w:r w:rsidR="00F272CF">
        <w:tab/>
      </w:r>
      <w:r w:rsidR="00F272CF">
        <w:tab/>
      </w:r>
      <w:r w:rsidR="005969B5">
        <w:t>11  января 2016</w:t>
      </w:r>
      <w:r w:rsidR="00307EFF">
        <w:t xml:space="preserve"> г.</w:t>
      </w:r>
    </w:p>
    <w:p w:rsidR="00307EFF" w:rsidRDefault="00E6073C" w:rsidP="00307EFF">
      <w:pPr>
        <w:jc w:val="center"/>
      </w:pPr>
      <w:r>
        <w:t>ИНФОРМАЦИЯ О ЗАСТРОЙЩИКЕ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307EFF" w:rsidTr="00C356FF">
        <w:tc>
          <w:tcPr>
            <w:tcW w:w="4785" w:type="dxa"/>
          </w:tcPr>
          <w:p w:rsidR="00307EFF" w:rsidRDefault="00307EFF" w:rsidP="00307EFF">
            <w:r>
              <w:t>Наименование застройщика:</w:t>
            </w:r>
          </w:p>
        </w:tc>
        <w:tc>
          <w:tcPr>
            <w:tcW w:w="5813" w:type="dxa"/>
          </w:tcPr>
          <w:p w:rsidR="00307EFF" w:rsidRDefault="00307EFF" w:rsidP="006522F3">
            <w:r>
              <w:t>Общество с ограниченной ответственностью «</w:t>
            </w:r>
            <w:r w:rsidR="00EA663B">
              <w:t>МЕГАПОЛИС</w:t>
            </w:r>
            <w:r w:rsidR="006522F3">
              <w:t>-</w:t>
            </w:r>
            <w:r w:rsidR="00EA663B">
              <w:t>ИНВЕСТ</w:t>
            </w:r>
            <w:r>
              <w:t>»</w:t>
            </w:r>
          </w:p>
        </w:tc>
      </w:tr>
      <w:tr w:rsidR="00307EFF" w:rsidTr="00C356FF">
        <w:tc>
          <w:tcPr>
            <w:tcW w:w="4785" w:type="dxa"/>
          </w:tcPr>
          <w:p w:rsidR="00307EFF" w:rsidRDefault="00307EFF" w:rsidP="00307EFF">
            <w:r>
              <w:t>Адрес местонахождения застройщика:</w:t>
            </w:r>
          </w:p>
        </w:tc>
        <w:tc>
          <w:tcPr>
            <w:tcW w:w="5813" w:type="dxa"/>
          </w:tcPr>
          <w:p w:rsidR="00307EFF" w:rsidRDefault="00EA663B" w:rsidP="00E02CA3">
            <w:r>
              <w:t xml:space="preserve">г. Санкт-Петербург, </w:t>
            </w:r>
            <w:r w:rsidR="00E02CA3">
              <w:t xml:space="preserve">ул. </w:t>
            </w:r>
            <w:proofErr w:type="gramStart"/>
            <w:r w:rsidR="00E02CA3">
              <w:t>Политехническая</w:t>
            </w:r>
            <w:proofErr w:type="gramEnd"/>
            <w:r w:rsidR="00E02CA3">
              <w:t>, д. 9</w:t>
            </w:r>
          </w:p>
        </w:tc>
      </w:tr>
      <w:tr w:rsidR="00307EFF" w:rsidTr="00C356FF">
        <w:tc>
          <w:tcPr>
            <w:tcW w:w="4785" w:type="dxa"/>
          </w:tcPr>
          <w:p w:rsidR="00307EFF" w:rsidRDefault="00307EFF" w:rsidP="00307EFF">
            <w:r>
              <w:t>Режим работы:</w:t>
            </w:r>
          </w:p>
        </w:tc>
        <w:tc>
          <w:tcPr>
            <w:tcW w:w="5813" w:type="dxa"/>
          </w:tcPr>
          <w:p w:rsidR="00307EFF" w:rsidRDefault="00307EFF" w:rsidP="00307EFF">
            <w:r>
              <w:t>Понедельник-Пятница с 9:00 до 18:00, суббота, воскресение – выходные дни.</w:t>
            </w:r>
          </w:p>
        </w:tc>
      </w:tr>
      <w:tr w:rsidR="00307EFF" w:rsidTr="00C356FF">
        <w:tc>
          <w:tcPr>
            <w:tcW w:w="4785" w:type="dxa"/>
          </w:tcPr>
          <w:p w:rsidR="00307EFF" w:rsidRDefault="00307EFF" w:rsidP="00307EFF">
            <w:r>
              <w:t>Сведения о государственной регистрации застройщика:</w:t>
            </w:r>
          </w:p>
        </w:tc>
        <w:tc>
          <w:tcPr>
            <w:tcW w:w="5813" w:type="dxa"/>
          </w:tcPr>
          <w:p w:rsidR="00307EFF" w:rsidRDefault="00EA663B" w:rsidP="00EA663B">
            <w:r>
              <w:t xml:space="preserve">Зарегистрировано </w:t>
            </w:r>
            <w:proofErr w:type="gramStart"/>
            <w:r>
              <w:t>Межрайонной</w:t>
            </w:r>
            <w:proofErr w:type="gramEnd"/>
            <w:r>
              <w:t xml:space="preserve"> ИФНС №15 по Санкт-Петербургу 26.12.2014 за основным государственным регистрационным номером (ОГРН) 1147847553920, свидетельство серия 78 №009198450</w:t>
            </w:r>
          </w:p>
        </w:tc>
      </w:tr>
      <w:tr w:rsidR="00307EFF" w:rsidTr="00C356FF">
        <w:tc>
          <w:tcPr>
            <w:tcW w:w="4785" w:type="dxa"/>
          </w:tcPr>
          <w:p w:rsidR="00307EFF" w:rsidRDefault="00307EFF" w:rsidP="00307EFF">
            <w:r>
              <w:t>Сведения об учредителях (участниках) застройщика, которые обладают пятью и более процентами голосов в органе управления застройщика:</w:t>
            </w:r>
          </w:p>
        </w:tc>
        <w:tc>
          <w:tcPr>
            <w:tcW w:w="5813" w:type="dxa"/>
          </w:tcPr>
          <w:p w:rsidR="00307EFF" w:rsidRDefault="00307EFF" w:rsidP="00307EFF">
            <w:r>
              <w:t xml:space="preserve">Смирнов Николай Викторович – </w:t>
            </w:r>
            <w:r w:rsidR="00EA663B">
              <w:t xml:space="preserve">доля </w:t>
            </w:r>
            <w:r>
              <w:t xml:space="preserve">100% </w:t>
            </w:r>
          </w:p>
        </w:tc>
      </w:tr>
      <w:tr w:rsidR="00307EFF" w:rsidTr="00C356FF">
        <w:tc>
          <w:tcPr>
            <w:tcW w:w="4785" w:type="dxa"/>
          </w:tcPr>
          <w:p w:rsidR="00307EFF" w:rsidRDefault="00307EFF" w:rsidP="00307EFF">
            <w:r>
              <w:t>Информация о проектах строительства многоквартирных домов и (или) иных объектов недвижимости, в которых принимал участие застройщик в течение предыдущих 3 (трех) лет:</w:t>
            </w:r>
          </w:p>
        </w:tc>
        <w:tc>
          <w:tcPr>
            <w:tcW w:w="5813" w:type="dxa"/>
          </w:tcPr>
          <w:p w:rsidR="00307EFF" w:rsidRDefault="00307EFF" w:rsidP="00307EFF">
            <w:r>
              <w:t>Участия в строительстве других многоквартирных домов и (или) иных объектов недвижимости застройщик не принимал</w:t>
            </w:r>
          </w:p>
        </w:tc>
      </w:tr>
      <w:tr w:rsidR="00307EFF" w:rsidTr="00C356FF">
        <w:tc>
          <w:tcPr>
            <w:tcW w:w="4785" w:type="dxa"/>
          </w:tcPr>
          <w:p w:rsidR="00307EFF" w:rsidRDefault="00307EFF" w:rsidP="00307EFF">
            <w:r>
              <w:t>Информация о лицензируемой деятельности застройщика:</w:t>
            </w:r>
          </w:p>
        </w:tc>
        <w:tc>
          <w:tcPr>
            <w:tcW w:w="5813" w:type="dxa"/>
          </w:tcPr>
          <w:p w:rsidR="00307EFF" w:rsidRDefault="00307EFF" w:rsidP="00307EFF">
            <w:proofErr w:type="gramStart"/>
            <w:r>
              <w:t>Деятельность, подлежащая лицензированию застройщик не осуществляет</w:t>
            </w:r>
            <w:proofErr w:type="gramEnd"/>
            <w:r>
              <w:t>.</w:t>
            </w:r>
          </w:p>
          <w:p w:rsidR="003A292C" w:rsidRDefault="00E02CA3" w:rsidP="00307EFF">
            <w:r>
              <w:t>СРО №0456-2015-7802200504-С-091 от 17.12.2015 г. АС ЦРС «</w:t>
            </w:r>
            <w:proofErr w:type="spellStart"/>
            <w:r>
              <w:t>ОборонСтрой</w:t>
            </w:r>
            <w:proofErr w:type="spellEnd"/>
            <w:r>
              <w:t>»</w:t>
            </w:r>
          </w:p>
        </w:tc>
      </w:tr>
      <w:tr w:rsidR="00307EFF" w:rsidTr="00C356FF">
        <w:tc>
          <w:tcPr>
            <w:tcW w:w="4785" w:type="dxa"/>
          </w:tcPr>
          <w:p w:rsidR="00307EFF" w:rsidRDefault="00307EFF" w:rsidP="00E02CA3">
            <w:r>
              <w:t xml:space="preserve">Финансовый результат на </w:t>
            </w:r>
            <w:r w:rsidR="00E02CA3">
              <w:t>28</w:t>
            </w:r>
            <w:r>
              <w:t xml:space="preserve"> декабря 2015 г.:</w:t>
            </w:r>
          </w:p>
        </w:tc>
        <w:tc>
          <w:tcPr>
            <w:tcW w:w="5813" w:type="dxa"/>
          </w:tcPr>
          <w:p w:rsidR="00307EFF" w:rsidRDefault="00E02CA3" w:rsidP="00307EFF">
            <w:r>
              <w:t>О руб.</w:t>
            </w:r>
          </w:p>
        </w:tc>
      </w:tr>
      <w:tr w:rsidR="00307EFF" w:rsidTr="00C356FF">
        <w:tc>
          <w:tcPr>
            <w:tcW w:w="4785" w:type="dxa"/>
          </w:tcPr>
          <w:p w:rsidR="00307EFF" w:rsidRDefault="00307EFF" w:rsidP="00E02CA3">
            <w:r>
              <w:t xml:space="preserve">Размер дебиторской и кредиторской задолженности на </w:t>
            </w:r>
            <w:r w:rsidR="00E02CA3">
              <w:t xml:space="preserve">28 </w:t>
            </w:r>
            <w:r>
              <w:t>декабря 2015 г.:</w:t>
            </w:r>
          </w:p>
        </w:tc>
        <w:tc>
          <w:tcPr>
            <w:tcW w:w="5813" w:type="dxa"/>
          </w:tcPr>
          <w:p w:rsidR="00307EFF" w:rsidRDefault="00307EFF" w:rsidP="00307EFF">
            <w:r>
              <w:t xml:space="preserve">Кредиторская задолженность – </w:t>
            </w:r>
            <w:r w:rsidR="002028B9">
              <w:t>156 700 000 руб.</w:t>
            </w:r>
          </w:p>
          <w:p w:rsidR="00307EFF" w:rsidRDefault="00307EFF" w:rsidP="00307EFF">
            <w:r>
              <w:t xml:space="preserve">Дебиторская задолженность – </w:t>
            </w:r>
            <w:r w:rsidR="002028B9">
              <w:t xml:space="preserve"> 28 373 631 руб.</w:t>
            </w:r>
          </w:p>
        </w:tc>
      </w:tr>
    </w:tbl>
    <w:p w:rsidR="00307EFF" w:rsidRDefault="00307EFF" w:rsidP="00307EFF"/>
    <w:p w:rsidR="00E6073C" w:rsidRDefault="00E6073C" w:rsidP="00E6073C">
      <w:pPr>
        <w:jc w:val="center"/>
      </w:pPr>
      <w:r>
        <w:t>ИНФОРМАЦИЯ О ПРОЕКТЕ СТРОИТЕЛЬСТВА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E6073C" w:rsidTr="00C356FF">
        <w:tc>
          <w:tcPr>
            <w:tcW w:w="4785" w:type="dxa"/>
          </w:tcPr>
          <w:p w:rsidR="00E6073C" w:rsidRDefault="00E6073C" w:rsidP="00E6073C">
            <w:r>
              <w:t>Цель проекта строительства:</w:t>
            </w:r>
          </w:p>
        </w:tc>
        <w:tc>
          <w:tcPr>
            <w:tcW w:w="5813" w:type="dxa"/>
          </w:tcPr>
          <w:p w:rsidR="00E6073C" w:rsidRDefault="00F218B6" w:rsidP="00E6073C">
            <w:r>
              <w:t>Строительство многоквартирного многоэтажного жилого дома со встроено-пристроенной закрытой подземной автостоянкой и встроенными нежилыми помещениями по адресу: г. Санкт-Петербург, ул. Тамбасова, участок 70</w:t>
            </w:r>
          </w:p>
        </w:tc>
      </w:tr>
      <w:tr w:rsidR="00E6073C" w:rsidTr="00C356FF">
        <w:tc>
          <w:tcPr>
            <w:tcW w:w="4785" w:type="dxa"/>
          </w:tcPr>
          <w:p w:rsidR="00E6073C" w:rsidRDefault="00E6073C" w:rsidP="00E6073C">
            <w:r>
              <w:t>Этапы строительства и сроки реализации проекта строительства:</w:t>
            </w:r>
          </w:p>
        </w:tc>
        <w:tc>
          <w:tcPr>
            <w:tcW w:w="5813" w:type="dxa"/>
          </w:tcPr>
          <w:p w:rsidR="00E6073C" w:rsidRDefault="00F218B6" w:rsidP="00E6073C">
            <w:r>
              <w:t xml:space="preserve">Начало проектирования – </w:t>
            </w:r>
            <w:r>
              <w:rPr>
                <w:lang w:val="en-US"/>
              </w:rPr>
              <w:t>I</w:t>
            </w:r>
            <w:r w:rsidR="00525232">
              <w:rPr>
                <w:lang w:val="en-US"/>
              </w:rPr>
              <w:t>I</w:t>
            </w:r>
            <w:r w:rsidRPr="00F218B6">
              <w:t xml:space="preserve"> </w:t>
            </w:r>
            <w:r>
              <w:t>квартал 2015г.</w:t>
            </w:r>
          </w:p>
          <w:p w:rsidR="00F218B6" w:rsidRDefault="00525232" w:rsidP="00E6073C">
            <w:r>
              <w:t>Начало</w:t>
            </w:r>
            <w:r w:rsidR="00F218B6">
              <w:t xml:space="preserve"> строительства – </w:t>
            </w:r>
            <w:r w:rsidR="00F218B6">
              <w:rPr>
                <w:lang w:val="en-US"/>
              </w:rPr>
              <w:t>IV</w:t>
            </w:r>
            <w:r w:rsidR="00F218B6" w:rsidRPr="00F218B6">
              <w:t xml:space="preserve"> </w:t>
            </w:r>
            <w:r w:rsidR="00F218B6">
              <w:t>квартал 201</w:t>
            </w:r>
            <w:r w:rsidRPr="00525232">
              <w:t>5</w:t>
            </w:r>
            <w:r w:rsidR="00F218B6">
              <w:t xml:space="preserve"> г.</w:t>
            </w:r>
          </w:p>
          <w:p w:rsidR="00F218B6" w:rsidRPr="00E02CA3" w:rsidRDefault="00F218B6" w:rsidP="00525232">
            <w:r w:rsidRPr="00E02CA3">
              <w:t xml:space="preserve">Окончание строительства – </w:t>
            </w:r>
            <w:r w:rsidRPr="00E02CA3">
              <w:rPr>
                <w:lang w:val="en-US"/>
              </w:rPr>
              <w:t>I</w:t>
            </w:r>
            <w:r w:rsidR="00525232" w:rsidRPr="00E02CA3">
              <w:rPr>
                <w:lang w:val="en-US"/>
              </w:rPr>
              <w:t>V</w:t>
            </w:r>
            <w:r w:rsidRPr="00E02CA3">
              <w:t xml:space="preserve"> квартал 2018 г.</w:t>
            </w:r>
          </w:p>
        </w:tc>
      </w:tr>
      <w:tr w:rsidR="00E6073C" w:rsidTr="00C356FF">
        <w:tc>
          <w:tcPr>
            <w:tcW w:w="4785" w:type="dxa"/>
          </w:tcPr>
          <w:p w:rsidR="00E6073C" w:rsidRDefault="00E6073C" w:rsidP="00E6073C">
            <w:r>
              <w:t xml:space="preserve">Результаты </w:t>
            </w:r>
            <w:r w:rsidR="00525232">
              <w:t>(не</w:t>
            </w:r>
            <w:proofErr w:type="gramStart"/>
            <w:r w:rsidR="00525232">
              <w:t>)</w:t>
            </w:r>
            <w:r>
              <w:t>г</w:t>
            </w:r>
            <w:proofErr w:type="gramEnd"/>
            <w:r>
              <w:t>осударственной экспертизы проектной документации:</w:t>
            </w:r>
          </w:p>
        </w:tc>
        <w:tc>
          <w:tcPr>
            <w:tcW w:w="5813" w:type="dxa"/>
          </w:tcPr>
          <w:p w:rsidR="00525232" w:rsidRPr="00E02CA3" w:rsidRDefault="00525232" w:rsidP="005252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ourier New"/>
                <w:i/>
                <w:color w:val="000000"/>
                <w:sz w:val="20"/>
                <w:szCs w:val="20"/>
              </w:rPr>
            </w:pPr>
            <w:r w:rsidRPr="00E02CA3">
              <w:t xml:space="preserve">Положительное заключение </w:t>
            </w:r>
            <w:r w:rsidR="00E02CA3" w:rsidRPr="00E02CA3">
              <w:t xml:space="preserve"> </w:t>
            </w:r>
            <w:r w:rsidRPr="00E02CA3">
              <w:t xml:space="preserve"> </w:t>
            </w: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ООО «МЕЖРЕГИОНЭКСПЕРТИЗА»</w:t>
            </w:r>
            <w:r w:rsidRPr="00E02CA3">
              <w:rPr>
                <w:rFonts w:ascii="Times New Roman" w:eastAsia="Times New Roman" w:hAnsi="Times New Roman" w:cs="Courier New"/>
                <w:i/>
                <w:color w:val="000000"/>
                <w:sz w:val="20"/>
                <w:szCs w:val="20"/>
              </w:rPr>
              <w:t xml:space="preserve"> </w:t>
            </w:r>
          </w:p>
          <w:p w:rsidR="00E6073C" w:rsidRPr="00E02CA3" w:rsidRDefault="00525232" w:rsidP="00525232"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(Общество с ограниченной ответственностью «Межрегиональный центр судебной строительно-технической экспертизы, экспертизы проектной документации и строительного контроля») выдано за N 4-1-1-0356-15 от "27" ноября 2015 г.</w:t>
            </w:r>
          </w:p>
        </w:tc>
      </w:tr>
      <w:tr w:rsidR="00E6073C" w:rsidTr="00C356FF">
        <w:tc>
          <w:tcPr>
            <w:tcW w:w="4785" w:type="dxa"/>
          </w:tcPr>
          <w:p w:rsidR="00E6073C" w:rsidRDefault="00E6073C" w:rsidP="00E6073C">
            <w:r>
              <w:t>Разрешение на строительство:</w:t>
            </w:r>
          </w:p>
        </w:tc>
        <w:tc>
          <w:tcPr>
            <w:tcW w:w="5813" w:type="dxa"/>
          </w:tcPr>
          <w:p w:rsidR="00E6073C" w:rsidRPr="00E02CA3" w:rsidRDefault="00FD0981" w:rsidP="00FD0981">
            <w:pPr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</w:pP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 Разрешение на строительство:  №78-008-0237-2015  от 23.12.2015г.  выдано «МЕГАПОЛИС ИНВЕСТ» Службой  государственного надзора и экспертизы                                   С-Петербурга  </w:t>
            </w:r>
          </w:p>
        </w:tc>
      </w:tr>
      <w:tr w:rsidR="00E6073C" w:rsidTr="00C356FF">
        <w:tc>
          <w:tcPr>
            <w:tcW w:w="4785" w:type="dxa"/>
          </w:tcPr>
          <w:p w:rsidR="00E6073C" w:rsidRDefault="00860003" w:rsidP="00E6073C">
            <w:r>
              <w:lastRenderedPageBreak/>
              <w:t>Права застройщика на земельный участок:</w:t>
            </w:r>
          </w:p>
        </w:tc>
        <w:tc>
          <w:tcPr>
            <w:tcW w:w="5813" w:type="dxa"/>
          </w:tcPr>
          <w:p w:rsidR="00E6073C" w:rsidRPr="00E02CA3" w:rsidRDefault="003A292C" w:rsidP="00E12CB3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</w:pP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Земельный участок, расположенный по адресу:</w:t>
            </w:r>
            <w:r w:rsidR="00FD0981" w:rsidRPr="00E02CA3">
              <w:rPr>
                <w:rFonts w:ascii="Times New Roman" w:eastAsia="Times New Roman" w:hAnsi="Times New Roman" w:cs="Courier New"/>
                <w:color w:val="000000"/>
                <w:sz w:val="28"/>
                <w:szCs w:val="28"/>
              </w:rPr>
              <w:t xml:space="preserve"> </w:t>
            </w:r>
            <w:r w:rsidR="00FD0981"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Санкт-Петербург, </w:t>
            </w:r>
            <w:proofErr w:type="spellStart"/>
            <w:r w:rsidR="00FD0981"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Красносельский</w:t>
            </w:r>
            <w:proofErr w:type="spellEnd"/>
            <w:r w:rsidR="00FD0981"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 район, улица </w:t>
            </w:r>
            <w:proofErr w:type="spellStart"/>
            <w:r w:rsidR="00FD0981"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Тамбасова</w:t>
            </w:r>
            <w:proofErr w:type="spellEnd"/>
            <w:r w:rsidR="00FD0981"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, участок 70, ( юго-восточнее дома 5, литера</w:t>
            </w:r>
            <w:proofErr w:type="gramStart"/>
            <w:r w:rsidR="00FD0981"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 В</w:t>
            </w:r>
            <w:proofErr w:type="gramEnd"/>
            <w:r w:rsidR="00FD0981"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 по улице Тамбасова), </w:t>
            </w: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с кадастровым номером</w:t>
            </w:r>
            <w:r w:rsidRPr="00E02CA3">
              <w:t>:</w:t>
            </w:r>
            <w:r w:rsidR="00FD0981"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 № 78:40:0008472:5874,</w:t>
            </w:r>
            <w:r w:rsidRPr="00E02CA3">
              <w:t xml:space="preserve"> </w:t>
            </w: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категория земель:</w:t>
            </w:r>
            <w:r w:rsidR="00E12CB3"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 Для размещения многоквартирного жилого дома (жилых домов)</w:t>
            </w: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,</w:t>
            </w:r>
            <w:r w:rsidRPr="00E02CA3">
              <w:t xml:space="preserve"> </w:t>
            </w: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принадлежит Застройщику на праве аренды:</w:t>
            </w:r>
            <w:r w:rsidR="00E12CB3"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 Договором аренды земельного участка на инвестиционных условиях №08/ЗКС-000232 от 01.04.2015г</w:t>
            </w:r>
          </w:p>
        </w:tc>
      </w:tr>
      <w:tr w:rsidR="00E6073C" w:rsidTr="00C356FF">
        <w:tc>
          <w:tcPr>
            <w:tcW w:w="4785" w:type="dxa"/>
          </w:tcPr>
          <w:p w:rsidR="00E6073C" w:rsidRDefault="00860003" w:rsidP="00E6073C">
            <w:r>
              <w:t>Месторасположение объекта недвижимости и его описание:</w:t>
            </w:r>
          </w:p>
        </w:tc>
        <w:tc>
          <w:tcPr>
            <w:tcW w:w="5813" w:type="dxa"/>
          </w:tcPr>
          <w:p w:rsidR="00E6073C" w:rsidRPr="00E02CA3" w:rsidRDefault="00D012F1" w:rsidP="00D012F1">
            <w:pPr>
              <w:tabs>
                <w:tab w:val="left" w:pos="177"/>
              </w:tabs>
              <w:spacing w:line="276" w:lineRule="auto"/>
              <w:ind w:left="35" w:right="283" w:firstLine="319"/>
              <w:jc w:val="both"/>
            </w:pP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Территориальная зона – Т3Ж2 – зона </w:t>
            </w:r>
            <w:proofErr w:type="spellStart"/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среднеэтажных</w:t>
            </w:r>
            <w:proofErr w:type="spellEnd"/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 и многоэтажных многоквартирных жилых домов, расположенных вне территории исторически сложившихся районов центральной части Санкт-Петербурга, с включением объектов социально-культурного и коммунально-бытового назначения, связанных с проживанием граждан, а также объектов инженерной инфраструктуры.  </w:t>
            </w:r>
            <w:bookmarkStart w:id="0" w:name="_GoBack"/>
            <w:bookmarkEnd w:id="0"/>
            <w:r w:rsidR="004C5162" w:rsidRPr="00E02CA3">
              <w:t xml:space="preserve">                                         </w:t>
            </w:r>
          </w:p>
        </w:tc>
      </w:tr>
      <w:tr w:rsidR="003A292C" w:rsidTr="00C356FF">
        <w:tc>
          <w:tcPr>
            <w:tcW w:w="4785" w:type="dxa"/>
          </w:tcPr>
          <w:p w:rsidR="003A292C" w:rsidRDefault="003A292C" w:rsidP="00E6073C">
            <w:r>
              <w:t>Элементы благоустройства:</w:t>
            </w:r>
          </w:p>
        </w:tc>
        <w:tc>
          <w:tcPr>
            <w:tcW w:w="5813" w:type="dxa"/>
          </w:tcPr>
          <w:p w:rsidR="00E12CB3" w:rsidRPr="00E02CA3" w:rsidRDefault="00E12CB3" w:rsidP="00E12CB3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</w:pP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Для обеспечения нормальных санитарно-гигиенических условий в районе проектируемой застройки предусматриваются мероприятия по озеленению и благоустройству территории.</w:t>
            </w:r>
          </w:p>
          <w:p w:rsidR="00E12CB3" w:rsidRPr="00E02CA3" w:rsidRDefault="00E12CB3" w:rsidP="00E12CB3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</w:pP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В проекте предусмотрено:</w:t>
            </w:r>
          </w:p>
          <w:p w:rsidR="00E12CB3" w:rsidRPr="00E02CA3" w:rsidRDefault="00E12CB3" w:rsidP="00E12CB3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</w:pP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- асфальтирование проектируемого проезда;</w:t>
            </w:r>
          </w:p>
          <w:p w:rsidR="00E12CB3" w:rsidRPr="00E02CA3" w:rsidRDefault="00E12CB3" w:rsidP="00E12CB3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</w:pP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- организация пешеходных тротуаров;</w:t>
            </w:r>
          </w:p>
          <w:p w:rsidR="00E12CB3" w:rsidRPr="00E02CA3" w:rsidRDefault="00E12CB3" w:rsidP="00E12CB3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</w:pP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- устройство открытых наземных автостоянок </w:t>
            </w:r>
          </w:p>
          <w:p w:rsidR="00E12CB3" w:rsidRPr="00E02CA3" w:rsidRDefault="00E12CB3" w:rsidP="00E12CB3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</w:pP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- устройство газонов </w:t>
            </w:r>
          </w:p>
          <w:p w:rsidR="00E12CB3" w:rsidRPr="00E02CA3" w:rsidRDefault="00E12CB3" w:rsidP="00E12CB3">
            <w:pPr>
              <w:widowControl w:val="0"/>
              <w:autoSpaceDE w:val="0"/>
              <w:autoSpaceDN w:val="0"/>
              <w:adjustRightInd w:val="0"/>
              <w:ind w:right="-143"/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</w:pP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 xml:space="preserve">- расстановка малых архитектурных форм на проектируемой территории, </w:t>
            </w:r>
          </w:p>
          <w:p w:rsidR="003A292C" w:rsidRPr="00E02CA3" w:rsidRDefault="00E12CB3" w:rsidP="00E12CB3">
            <w:pPr>
              <w:widowControl w:val="0"/>
              <w:autoSpaceDE w:val="0"/>
              <w:autoSpaceDN w:val="0"/>
              <w:adjustRightInd w:val="0"/>
              <w:ind w:right="-143"/>
            </w:pPr>
            <w:r w:rsidRPr="00E02CA3">
              <w:rPr>
                <w:rFonts w:ascii="Times New Roman" w:eastAsia="Times New Roman" w:hAnsi="Times New Roman" w:cs="Courier New"/>
                <w:color w:val="000000"/>
                <w:sz w:val="24"/>
                <w:szCs w:val="20"/>
              </w:rPr>
              <w:t>-скамьи, урны, вазоны, оборудование детской площадки</w:t>
            </w:r>
          </w:p>
        </w:tc>
      </w:tr>
      <w:tr w:rsidR="00E6073C" w:rsidTr="00C356FF">
        <w:tc>
          <w:tcPr>
            <w:tcW w:w="4785" w:type="dxa"/>
          </w:tcPr>
          <w:p w:rsidR="00E6073C" w:rsidRDefault="00860003" w:rsidP="00E6073C">
            <w:r>
              <w:t>Количество в составе объекта недвижимости самостоятельных частей. Описание технических характеристик указанных самостоятельных частей в соответствии с проектной документацией.</w:t>
            </w:r>
          </w:p>
        </w:tc>
        <w:tc>
          <w:tcPr>
            <w:tcW w:w="5813" w:type="dxa"/>
          </w:tcPr>
          <w:p w:rsidR="00E6073C" w:rsidRDefault="00F218B6" w:rsidP="00E6073C">
            <w:r>
              <w:t>Общая площадь квартир –</w:t>
            </w:r>
            <w:r w:rsidR="006D4123">
              <w:t>12541,5м</w:t>
            </w:r>
            <w:proofErr w:type="gramStart"/>
            <w:r w:rsidR="006D4123">
              <w:t>2</w:t>
            </w:r>
            <w:proofErr w:type="gramEnd"/>
          </w:p>
          <w:p w:rsidR="00F218B6" w:rsidRDefault="00F218B6" w:rsidP="00E6073C">
            <w:r>
              <w:t xml:space="preserve">Количество квартир – </w:t>
            </w:r>
            <w:r w:rsidR="006D4123">
              <w:t xml:space="preserve">279 </w:t>
            </w:r>
            <w:r>
              <w:t>в т.ч.</w:t>
            </w:r>
          </w:p>
          <w:p w:rsidR="00F218B6" w:rsidRDefault="00F218B6" w:rsidP="00E6073C">
            <w:r>
              <w:t>1-комнатные</w:t>
            </w:r>
            <w:r w:rsidR="006D4123">
              <w:t xml:space="preserve">-студии </w:t>
            </w:r>
            <w:r>
              <w:t xml:space="preserve"> – </w:t>
            </w:r>
            <w:r w:rsidR="006D4123">
              <w:t>27</w:t>
            </w:r>
          </w:p>
          <w:p w:rsidR="006D4123" w:rsidRDefault="006D4123" w:rsidP="006D4123">
            <w:r>
              <w:t>1-комнатные – 162</w:t>
            </w:r>
          </w:p>
          <w:p w:rsidR="006D4123" w:rsidRDefault="006D4123" w:rsidP="00E6073C">
            <w:r>
              <w:t>1-комнатные «</w:t>
            </w:r>
            <w:proofErr w:type="spellStart"/>
            <w:r>
              <w:t>евродвушки</w:t>
            </w:r>
            <w:proofErr w:type="spellEnd"/>
            <w:r>
              <w:t>» – 72</w:t>
            </w:r>
          </w:p>
          <w:p w:rsidR="00F218B6" w:rsidRDefault="006D4123" w:rsidP="00E6073C">
            <w:r>
              <w:t>2-комнатные «</w:t>
            </w:r>
            <w:proofErr w:type="spellStart"/>
            <w:r>
              <w:t>евротрешки</w:t>
            </w:r>
            <w:proofErr w:type="spellEnd"/>
            <w:r>
              <w:t>» – 18</w:t>
            </w:r>
          </w:p>
          <w:p w:rsidR="00F218B6" w:rsidRDefault="00F218B6" w:rsidP="00E6073C">
            <w:r>
              <w:t xml:space="preserve">Общая площадь встроенных помещений – </w:t>
            </w:r>
            <w:r w:rsidR="006D4123">
              <w:t>1446,8м</w:t>
            </w:r>
            <w:proofErr w:type="gramStart"/>
            <w:r w:rsidR="006D4123">
              <w:t>2</w:t>
            </w:r>
            <w:proofErr w:type="gramEnd"/>
          </w:p>
          <w:p w:rsidR="00F218B6" w:rsidRDefault="00F218B6" w:rsidP="00E6073C">
            <w:r>
              <w:t xml:space="preserve">Количество встроенных помещений – </w:t>
            </w:r>
            <w:r w:rsidR="00D012F1">
              <w:t>11</w:t>
            </w:r>
          </w:p>
          <w:p w:rsidR="00F218B6" w:rsidRDefault="003A292C" w:rsidP="00EA663B">
            <w:r>
              <w:t>Площадь встроено-пристроенной подземной автостоянки с эксплуатир</w:t>
            </w:r>
            <w:r w:rsidR="00EA663B">
              <w:t>у</w:t>
            </w:r>
            <w:r w:rsidR="006D4123">
              <w:t>емой кровлей –</w:t>
            </w:r>
            <w:r>
              <w:t xml:space="preserve"> </w:t>
            </w:r>
            <w:r w:rsidR="009A3278" w:rsidRPr="009A3278">
              <w:t>3632</w:t>
            </w:r>
            <w:r w:rsidR="009A3278">
              <w:t>,5 м2</w:t>
            </w:r>
            <w:proofErr w:type="gramStart"/>
            <w:r w:rsidR="009A3278">
              <w:t xml:space="preserve">( </w:t>
            </w:r>
            <w:proofErr w:type="gramEnd"/>
            <w:r w:rsidR="009A3278">
              <w:t xml:space="preserve">с учетом общедомового имущества)  на </w:t>
            </w:r>
            <w:r>
              <w:t xml:space="preserve"> 9</w:t>
            </w:r>
            <w:r w:rsidR="006D4123">
              <w:t>8</w:t>
            </w:r>
            <w:r>
              <w:t xml:space="preserve"> </w:t>
            </w:r>
            <w:proofErr w:type="spellStart"/>
            <w:r>
              <w:t>машиномест</w:t>
            </w:r>
            <w:proofErr w:type="spellEnd"/>
            <w:r>
              <w:t>.</w:t>
            </w:r>
          </w:p>
          <w:p w:rsidR="004C5162" w:rsidRPr="004C5162" w:rsidRDefault="004C5162" w:rsidP="00EA663B">
            <w:pPr>
              <w:rPr>
                <w:highlight w:val="yellow"/>
              </w:rPr>
            </w:pPr>
            <w:r>
              <w:t xml:space="preserve">Помещение ТСЖ </w:t>
            </w:r>
            <w:r w:rsidR="009A3278">
              <w:t>–</w:t>
            </w:r>
            <w:r>
              <w:t xml:space="preserve"> </w:t>
            </w:r>
            <w:r w:rsidR="009A3278" w:rsidRPr="009A3278">
              <w:t>76,7м</w:t>
            </w:r>
            <w:proofErr w:type="gramStart"/>
            <w:r w:rsidR="009A3278" w:rsidRPr="009A3278">
              <w:t>2</w:t>
            </w:r>
            <w:proofErr w:type="gramEnd"/>
          </w:p>
          <w:p w:rsidR="004C5162" w:rsidRDefault="004C5162" w:rsidP="00EA663B">
            <w:r>
              <w:t xml:space="preserve">Помещение диспетчерского пункта </w:t>
            </w:r>
            <w:r w:rsidR="009A3278">
              <w:t>–</w:t>
            </w:r>
            <w:r>
              <w:t xml:space="preserve"> </w:t>
            </w:r>
            <w:r w:rsidR="009A3278">
              <w:t>12,8м</w:t>
            </w:r>
            <w:proofErr w:type="gramStart"/>
            <w:r w:rsidR="009A3278">
              <w:t>2</w:t>
            </w:r>
            <w:proofErr w:type="gramEnd"/>
          </w:p>
          <w:p w:rsidR="004C5162" w:rsidRDefault="004C5162" w:rsidP="00EA663B"/>
        </w:tc>
      </w:tr>
      <w:tr w:rsidR="00E6073C" w:rsidTr="00C356FF">
        <w:tc>
          <w:tcPr>
            <w:tcW w:w="4785" w:type="dxa"/>
          </w:tcPr>
          <w:p w:rsidR="00E6073C" w:rsidRDefault="00860003" w:rsidP="00E6073C">
            <w:r>
              <w:t>Функциональное назначени</w:t>
            </w:r>
            <w:r w:rsidR="00F218B6">
              <w:t>е нежилых помещений, не входящих в состав общего имущества объекта:</w:t>
            </w:r>
          </w:p>
        </w:tc>
        <w:tc>
          <w:tcPr>
            <w:tcW w:w="5813" w:type="dxa"/>
          </w:tcPr>
          <w:p w:rsidR="00E6073C" w:rsidRDefault="004C5162" w:rsidP="00E6073C">
            <w:r>
              <w:t>Офисы,</w:t>
            </w:r>
            <w:r w:rsidR="009A3278">
              <w:t xml:space="preserve"> аптека, магазин, парикмахерская, кафе на 40 </w:t>
            </w:r>
            <w:proofErr w:type="gramStart"/>
            <w:r w:rsidR="009A3278">
              <w:t>п</w:t>
            </w:r>
            <w:proofErr w:type="gramEnd"/>
            <w:r w:rsidR="009A3278">
              <w:t>/м</w:t>
            </w:r>
            <w:r>
              <w:t xml:space="preserve"> </w:t>
            </w:r>
            <w:r w:rsidR="009A3278">
              <w:t xml:space="preserve">, магазин не продовольственных товаров </w:t>
            </w:r>
            <w:r>
              <w:t>обще</w:t>
            </w:r>
            <w:r w:rsidR="009A3278">
              <w:t>й</w:t>
            </w:r>
            <w:r>
              <w:t xml:space="preserve"> площадью -</w:t>
            </w:r>
            <w:r w:rsidR="006D4123">
              <w:t>1446,8м2</w:t>
            </w:r>
          </w:p>
          <w:p w:rsidR="004C5162" w:rsidRDefault="004C5162" w:rsidP="00E6073C"/>
        </w:tc>
      </w:tr>
      <w:tr w:rsidR="00E6073C" w:rsidTr="00C356FF">
        <w:tc>
          <w:tcPr>
            <w:tcW w:w="4785" w:type="dxa"/>
          </w:tcPr>
          <w:p w:rsidR="00E6073C" w:rsidRDefault="00F218B6" w:rsidP="00E6073C">
            <w:r>
              <w:t xml:space="preserve">Состав общего имущества в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</w:t>
            </w:r>
            <w:r>
              <w:lastRenderedPageBreak/>
              <w:t>объектов недвижимости и передачи объектов долевого строительства участникам долевого строительства:</w:t>
            </w:r>
          </w:p>
        </w:tc>
        <w:tc>
          <w:tcPr>
            <w:tcW w:w="5813" w:type="dxa"/>
          </w:tcPr>
          <w:p w:rsidR="00E6073C" w:rsidRDefault="004C5162" w:rsidP="006D4123">
            <w:r>
              <w:lastRenderedPageBreak/>
              <w:t xml:space="preserve">Межквартирные лестничные площадки, лестницы, лифты, лифтовые и иные шахты, коридоры, крыши, ограждающие несущие и не несущие конструкции данного дома, механическое, электрическое, санитарно-техническое и иное оборудование, находящееся в данном доме за </w:t>
            </w:r>
            <w:r>
              <w:lastRenderedPageBreak/>
              <w:t xml:space="preserve">пределами или внутри помещений и обслуживающее более одного помещения. </w:t>
            </w:r>
          </w:p>
        </w:tc>
      </w:tr>
      <w:tr w:rsidR="00E6073C" w:rsidTr="00C356FF">
        <w:tc>
          <w:tcPr>
            <w:tcW w:w="4785" w:type="dxa"/>
          </w:tcPr>
          <w:p w:rsidR="00E6073C" w:rsidRDefault="00F218B6" w:rsidP="00E6073C">
            <w:r>
              <w:lastRenderedPageBreak/>
              <w:t>Предполагаемый срок получения разрешения на ввод в эксплуатацию объекта недвижимости:</w:t>
            </w:r>
          </w:p>
        </w:tc>
        <w:tc>
          <w:tcPr>
            <w:tcW w:w="5813" w:type="dxa"/>
          </w:tcPr>
          <w:p w:rsidR="00E6073C" w:rsidRPr="003A292C" w:rsidRDefault="006D4123" w:rsidP="00E6073C">
            <w:r>
              <w:rPr>
                <w:lang w:val="en-US"/>
              </w:rPr>
              <w:t>IV</w:t>
            </w:r>
            <w:r w:rsidR="003A292C">
              <w:rPr>
                <w:lang w:val="en-US"/>
              </w:rPr>
              <w:t xml:space="preserve"> </w:t>
            </w:r>
            <w:r w:rsidR="003A292C">
              <w:t>квартал 2018 г.</w:t>
            </w:r>
          </w:p>
        </w:tc>
      </w:tr>
      <w:tr w:rsidR="00E6073C" w:rsidTr="00C356FF">
        <w:tc>
          <w:tcPr>
            <w:tcW w:w="4785" w:type="dxa"/>
          </w:tcPr>
          <w:p w:rsidR="00E6073C" w:rsidRDefault="00F218B6" w:rsidP="00E6073C">
            <w:r>
              <w:t>Возможные финансовые и прочие риски при осуществлении проекта строительства и меры по добровольному страхованию застройщиком таких рисков:</w:t>
            </w:r>
          </w:p>
        </w:tc>
        <w:tc>
          <w:tcPr>
            <w:tcW w:w="5813" w:type="dxa"/>
          </w:tcPr>
          <w:p w:rsidR="00E6073C" w:rsidRDefault="003115FF" w:rsidP="00E6073C">
            <w:r>
              <w:t>Финансовые и прочие риски при осуществлении проекта строительства носят общераспространенный характер, присущий всем видам предпринимательской деятельности, в части для данного проекта риски носят маловероятный характер.</w:t>
            </w:r>
          </w:p>
        </w:tc>
      </w:tr>
      <w:tr w:rsidR="00E6073C" w:rsidTr="00C356FF">
        <w:tc>
          <w:tcPr>
            <w:tcW w:w="4785" w:type="dxa"/>
          </w:tcPr>
          <w:p w:rsidR="00E6073C" w:rsidRDefault="00F218B6" w:rsidP="00E6073C">
            <w:r>
              <w:t>Планируемая стоимость строительства (создания) объекта недвижимости:</w:t>
            </w:r>
          </w:p>
        </w:tc>
        <w:tc>
          <w:tcPr>
            <w:tcW w:w="5813" w:type="dxa"/>
          </w:tcPr>
          <w:p w:rsidR="00E6073C" w:rsidRDefault="00E02CA3" w:rsidP="00E6073C">
            <w:r>
              <w:t>1 055 000 000 руб.</w:t>
            </w:r>
          </w:p>
        </w:tc>
      </w:tr>
      <w:tr w:rsidR="00E6073C" w:rsidTr="00C356FF">
        <w:tc>
          <w:tcPr>
            <w:tcW w:w="4785" w:type="dxa"/>
          </w:tcPr>
          <w:p w:rsidR="00E6073C" w:rsidRDefault="00F218B6" w:rsidP="00E6073C">
            <w:r>
              <w:t>Перечень организаций, осуществляющих основные строительно-монтажные и другие работы (подрядчиков):</w:t>
            </w:r>
          </w:p>
        </w:tc>
        <w:tc>
          <w:tcPr>
            <w:tcW w:w="5813" w:type="dxa"/>
          </w:tcPr>
          <w:p w:rsidR="00E6073C" w:rsidRDefault="003A292C" w:rsidP="00E6073C">
            <w:r>
              <w:t>Заказчик – ООО «</w:t>
            </w:r>
            <w:r w:rsidR="00EA663B">
              <w:t>МЕГАПОЛИС</w:t>
            </w:r>
            <w:r w:rsidR="006522F3">
              <w:t>-</w:t>
            </w:r>
            <w:r w:rsidR="00EA663B">
              <w:t>ИНВЕСТ</w:t>
            </w:r>
            <w:r>
              <w:t>»</w:t>
            </w:r>
          </w:p>
          <w:p w:rsidR="003A292C" w:rsidRDefault="003A292C" w:rsidP="00E6073C">
            <w:r>
              <w:t>Генеральный подрядчик – ООО «Технополис»</w:t>
            </w:r>
          </w:p>
          <w:p w:rsidR="003A292C" w:rsidRDefault="003A292C" w:rsidP="00E6073C">
            <w:r>
              <w:t>Генеральный проектировщик – ООО «Тектоник»</w:t>
            </w:r>
          </w:p>
        </w:tc>
      </w:tr>
      <w:tr w:rsidR="00E6073C" w:rsidTr="00C356FF">
        <w:tc>
          <w:tcPr>
            <w:tcW w:w="4785" w:type="dxa"/>
          </w:tcPr>
          <w:p w:rsidR="00E6073C" w:rsidRDefault="00F218B6" w:rsidP="00E6073C">
            <w:r>
              <w:t>Способ обеспечения исполнения обязательств застройщика по договору:</w:t>
            </w:r>
          </w:p>
        </w:tc>
        <w:tc>
          <w:tcPr>
            <w:tcW w:w="5813" w:type="dxa"/>
          </w:tcPr>
          <w:p w:rsidR="00E6073C" w:rsidRDefault="003A292C" w:rsidP="00E6073C">
            <w:r>
              <w:t>Залог в порядке, предусмотренном Федеральным законом № 214-ФЗ от 30.12.04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</w:tr>
      <w:tr w:rsidR="00E6073C" w:rsidTr="00C356FF">
        <w:tc>
          <w:tcPr>
            <w:tcW w:w="4785" w:type="dxa"/>
          </w:tcPr>
          <w:p w:rsidR="00E6073C" w:rsidRDefault="00F218B6" w:rsidP="00E6073C">
            <w:r>
              <w:t>Иные договоры и сделки</w:t>
            </w:r>
            <w:r w:rsidR="004C5162">
              <w:t>,</w:t>
            </w:r>
            <w:r>
              <w:t xml:space="preserve"> на основании которых привлекаются денежные средства для строительства (создания) объекта недвижимости, за исключением привлечения денежных средств на основании договоров:</w:t>
            </w:r>
          </w:p>
        </w:tc>
        <w:tc>
          <w:tcPr>
            <w:tcW w:w="5813" w:type="dxa"/>
          </w:tcPr>
          <w:p w:rsidR="00E6073C" w:rsidRDefault="003A292C" w:rsidP="00E6073C">
            <w:r>
              <w:t>Не имеется.</w:t>
            </w:r>
          </w:p>
        </w:tc>
      </w:tr>
    </w:tbl>
    <w:p w:rsidR="00E6073C" w:rsidRDefault="00E6073C" w:rsidP="00E6073C"/>
    <w:sectPr w:rsidR="00E6073C" w:rsidSect="00C356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7EFF"/>
    <w:rsid w:val="00033A8D"/>
    <w:rsid w:val="00131ADA"/>
    <w:rsid w:val="002028B9"/>
    <w:rsid w:val="002718BA"/>
    <w:rsid w:val="00307EFF"/>
    <w:rsid w:val="003115FF"/>
    <w:rsid w:val="003A292C"/>
    <w:rsid w:val="004C5162"/>
    <w:rsid w:val="004F25DD"/>
    <w:rsid w:val="00525232"/>
    <w:rsid w:val="005969B5"/>
    <w:rsid w:val="006522F3"/>
    <w:rsid w:val="006D4123"/>
    <w:rsid w:val="00860003"/>
    <w:rsid w:val="009A3278"/>
    <w:rsid w:val="00A53FDC"/>
    <w:rsid w:val="00A544AD"/>
    <w:rsid w:val="00C248CA"/>
    <w:rsid w:val="00C356FF"/>
    <w:rsid w:val="00D012F1"/>
    <w:rsid w:val="00E02CA3"/>
    <w:rsid w:val="00E12CB3"/>
    <w:rsid w:val="00E6073C"/>
    <w:rsid w:val="00EA663B"/>
    <w:rsid w:val="00F218B6"/>
    <w:rsid w:val="00F272CF"/>
    <w:rsid w:val="00FD0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E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ФД</dc:creator>
  <cp:lastModifiedBy>ФД</cp:lastModifiedBy>
  <cp:revision>3</cp:revision>
  <dcterms:created xsi:type="dcterms:W3CDTF">2016-01-25T10:52:00Z</dcterms:created>
  <dcterms:modified xsi:type="dcterms:W3CDTF">2016-02-08T13:22:00Z</dcterms:modified>
</cp:coreProperties>
</file>