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ru-RU"/>
        </w:rPr>
        <w:t>ПРОЕКТНАЯ ДЕКЛАРАЦИЯ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ru-RU"/>
        </w:rPr>
        <w:t>на многоквартирный кирпичный жилой дом с помещениями общественного назначения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ru-RU"/>
        </w:rPr>
        <w:t>(3-я очередь строительства: 5-10-этажный жилой дом на 44 квартиры с помещениями общественного назначения в цокольном и на первом этажах)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ru-RU"/>
        </w:rPr>
        <w:t> по адресу: г. Тверь, Петербургское шоссе, 38, корпус 1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b/>
          <w:bCs/>
          <w:color w:val="444444"/>
          <w:sz w:val="21"/>
          <w:szCs w:val="21"/>
          <w:lang w:eastAsia="ru-RU"/>
        </w:rPr>
        <w:t>(с изменениями на 29 апреля 2016 года).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 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i/>
          <w:iCs/>
          <w:color w:val="DD0055"/>
          <w:sz w:val="21"/>
          <w:szCs w:val="21"/>
          <w:lang w:eastAsia="ru-RU"/>
        </w:rPr>
        <w:t>Информация о застройщике: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3704"/>
        <w:gridCol w:w="5286"/>
      </w:tblGrid>
      <w:tr w:rsidR="007614EB" w:rsidRPr="007614EB" w:rsidTr="007614EB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Фирменное наименование: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Общество с ограниченной ответственностью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«РСК-недвижимость»</w:t>
            </w:r>
          </w:p>
        </w:tc>
      </w:tr>
      <w:tr w:rsidR="007614EB" w:rsidRPr="007614EB" w:rsidTr="007614EB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Место нахождения и режим работы: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170100, г. Тверь, бульвар Радищева, д.39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170100, г. Тверь, ул. Володарского, д.3, служба продаж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режим работы: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понедельник-пятница: с 9-00 до 18-00 без перерыва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тел. 65 67 66, 65 67 68</w:t>
            </w:r>
          </w:p>
        </w:tc>
      </w:tr>
      <w:tr w:rsidR="007614EB" w:rsidRPr="007614EB" w:rsidTr="007614EB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Государственная регистрация: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Зарегистрировано Тверской городской регистрационной палатой «01» ноября 1999 г.,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Свидетельство серия Г № 135099;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ОГРН 1026900541634 запись в ЕГРЮЛ внесена Межрайонной инспекцией МНС РФ № 1 по Тверской области 05.11.2002 г.,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Свидетельство серия 69 № 000443493;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ИНН/КПП 6905061843/690501001 Свидетельство о постановке юридического лица на учет в налоговом органе серия 69 № 0008296 от 12.11.1999 г.</w:t>
            </w:r>
          </w:p>
        </w:tc>
      </w:tr>
      <w:tr w:rsidR="007614EB" w:rsidRPr="007614EB" w:rsidTr="007614EB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Учредители: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Свистунов Валерий Александрович 100%</w:t>
            </w:r>
          </w:p>
        </w:tc>
      </w:tr>
      <w:tr w:rsidR="007614EB" w:rsidRPr="007614EB" w:rsidTr="007614EB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Реализованные проекты строительства: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Многоквартирные жилые дома в г. Твери, расположенные по адресам: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Петербургское шоссе, дом 32, корпус 1, введен в эксплуатацию 17 декабря 2003 г. 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улица 2-ая Металлистов, дом 4, корпус 1, введен в эксплуатацию 25 октября 2004г. 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улица Дмитрия Донского, дом 40, введен в эксплуатацию 29 июля 2005г. 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lastRenderedPageBreak/>
              <w:t xml:space="preserve">улица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Коробкова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, дом 20, корпус 1 (1-я очередь строительства), введен в эксплуатацию 27 июня 2006г.   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улица З.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Коноплянниковой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, дом 17, корпус 1 (1-я очередь строительства), введен в эксплуатацию 11 декабря 2006г. 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Петербургское шоссе, дом 34, введен в эксплуатацию       30 марта 2007г. 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улица Московская, дом 1 (1-я очередь, 1-я блок-секция), введен в эксплуатацию 24 декабря 2007г.                             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улица З.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Коноплянниковой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, дом 17, корпус 1 (2-я очередь строительства), введен в эксплуатацию 10 июня 2008г.           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улица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Коробкова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, дом 20, корпус 1 (2-я очередь строительства), введен в эксплуатацию 23 декабря 2008г. 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Петербургское шоссе, дом 38, корпус 1 (1-я очередь строительства) введен в эксплуатацию 05 августа 2011 г. 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улица Московская, дом 1 (1-я очередь, 2-я блок-секция), введен в эксплуатацию 26 декабря 2012г.                             (в соответствии с проектной документацией);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улица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Д.Донского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, дом 40 (2-я очередь, 2-ой пусковой комплекс), введен в эксплуатацию 26 июня 2015 года (в соответствии с проектной документацией).</w:t>
            </w:r>
          </w:p>
        </w:tc>
      </w:tr>
      <w:tr w:rsidR="007614EB" w:rsidRPr="007614EB" w:rsidTr="007614EB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Лицензия на строительство зданий и сооружений I и II уровней ответственности в соответствии с государственным стандартом: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№ ГС-1-69-02-27-0-6905061843-003625-3 от «28» февраля 2008 г. Выдана Федеральным агентством по строительству и жилищно-коммунальному хозяйству.</w:t>
            </w:r>
          </w:p>
        </w:tc>
      </w:tr>
      <w:tr w:rsidR="007614EB" w:rsidRPr="007614EB" w:rsidTr="007614EB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Финансовый результат текущего года: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Размер кредиторской задолженности: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Размер дебиторской задолженности: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  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  тыс.</w:t>
            </w:r>
            <w:proofErr w:type="gram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руб.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 14 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421  тыс.</w:t>
            </w:r>
            <w:proofErr w:type="gram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руб.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 140 084  тыс. руб.</w:t>
            </w:r>
          </w:p>
        </w:tc>
      </w:tr>
    </w:tbl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i/>
          <w:iCs/>
          <w:color w:val="DD0055"/>
          <w:sz w:val="21"/>
          <w:szCs w:val="21"/>
          <w:lang w:eastAsia="ru-RU"/>
        </w:rPr>
        <w:lastRenderedPageBreak/>
        <w:t>Информация о проекте строительства: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3662"/>
        <w:gridCol w:w="5269"/>
      </w:tblGrid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Наименование  и</w:t>
            </w:r>
            <w:proofErr w:type="gram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местоположение объекта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Цель проекта строительства: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Начало строительства: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Окончание строительства: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Заключение Государственной вневедомственной экспертизы: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Многоквартирный кирпичный жилой дом с помещениями общественного назначения (3-я очередь строительства: 5-10-этажный жилой 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дом  на</w:t>
            </w:r>
            <w:proofErr w:type="gram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44 квартиры с помещениями общественного назначения в цокольном и на первом этажах) по адресу г. Тверь, Петербургское шоссе, 38, корпус 1.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Реализация данного проекта позволит: провести отселение жителей района из ветхого и аварийного жилья с предоставлением им благоустроенных квартир; продолжить формирование архитектурного облика застройки жилого комплекса “Северная Пальмира”.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IV квартал 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2015  года</w:t>
            </w:r>
            <w:proofErr w:type="gramEnd"/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IV квартал 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2017  года</w:t>
            </w:r>
            <w:proofErr w:type="gramEnd"/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Положительное заключение №69-1-4-0067-14 от «30» июня 2014 года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Выдано Государственным автономным учреждением Тверской области «Управление государственной экспертизы проектной документации и результатов инженерных изысканий Тверской области»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Разрешение на строительство: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№ 69-40-294-2015 от «02» декабря 2015 года выдано Отделом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архстройконтроля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департамента архитектуры и строительства Администрации г. Твери.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Земельный участок: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Земельный участок предоставлен Застройщику в аренду.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Собственник земельного участка Российская Федерация.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Распоряжение Комитета по управлению имуществом Тверской области от 22 мая 2007г. № 933                     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  «</w:t>
            </w:r>
            <w:proofErr w:type="gram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 предоставлении в аренду земельных участков под строительство»;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Договор аренды земельного участка № 0283 – з/07 от 09.07.2007 г. на земельный участок из земель населенных пунктов с кадастровым номером 69:40:0100222:0032, площадью 2550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кв.м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.; границы земельного участка определены кадастровым планом от 30 марта 2007 г.  № 02 – 69/07 – 2 – 13406.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Благоустройство территории: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Проектным решением определен комплекс работ по благоустройству участка и предусматривает асфальтированные проезды, тротуары,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отмостку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, посадку деревьев, кустарников, разбивку газонов, организацию детской площадки.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Описание объекта: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Жилой дом – кирпичный 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пяти-десятиэтажный</w:t>
            </w:r>
            <w:proofErr w:type="gram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с нежилыми помещениями общественного назначения. </w:t>
            </w: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lastRenderedPageBreak/>
              <w:t>Третья очередь строительства 5-11–этажная блок – секция (с учетом 2 уровня 10 этажа) состоит из 44 квартир и 9-ти помещений общественного назначения,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в том числе: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- однокомнатных - 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16 ;</w:t>
            </w:r>
            <w:proofErr w:type="gramEnd"/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- двухкомнатных - 20;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- двухкомнатных в двух уровнях - 2;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- трехкомнатных - 4;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- четырехкомнатных в двух уровнях – 2.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Общая площадь – 3 368,38 м², в том числе общая площадь квартир – 2648,25 м².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Технические характеристики квартир: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Наружные стены – кирпичные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Перегородки – кирпичные и газосиликатные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Перекрытия – бетонные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Проемы оконные – стеклопакеты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Проемы дверные – входная металлическая дверь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Отделка стен – без отделки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Отделка потолков – без отделки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Вид отопления – центральное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Дом подключается к городским сетям теплоснабжения, электроснабжения, газоснабжения, водоснабжения, канализации, телефонизации и радиофикации.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Функциональное назначение нежилых помещений: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Помещения общественного назначения 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Состав общего имущества в доме: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Межквартирные лестничные площадки, лестничные марши, лифт, лифтовая </w:t>
            </w:r>
            <w:proofErr w:type="gram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шахта,  коридоры</w:t>
            </w:r>
            <w:proofErr w:type="gram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, тамбуры, крыша, водомерный и тепловой узлы,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электрощитовая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, механическое, электрическое, санитарно-техническое и иное оборудование находящееся в многоквартирном доме за пределами или внутри помещений и обслуживающее более одного жилого и (или) нежилого помещения (квартиры), элементы благоустройства придомовой территории. 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Планируемая стоимость строительства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165 850 тыс. рублей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Исполнение обязательств Застройщика по заключаемым договорам участия в долевом строительстве обеспечивается залогом в порядке, предусмотренном п. 1 ст. 13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lastRenderedPageBreak/>
              <w:t>Получение разрешения на ввод в эксплуатацию дома: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Организации, участвующие в приемке дома: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lastRenderedPageBreak/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Ориентировочно – IV квартал 2017 года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lastRenderedPageBreak/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«Инспекция государственного строительного надзора» Министерства строительства Тверской области, Федеральное государственное учреждение здравоохранения «Центр гигиены и эпидемиологии в Тверской области», Инспекция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архстройконтроля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департамента архитектуры и строительства Администрации 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г.Твери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.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Возможные финансовые и прочие риски при осуществлении проекта строительства и меры по добровольному страхованию таких рисков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  <w:p w:rsidR="007614EB" w:rsidRPr="007614EB" w:rsidRDefault="007614EB" w:rsidP="007614EB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нет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Организации, осуществляющие основные строительно-монтажные и другие работы: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ООО «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Стройтехнология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», ООО СК «ГРАД», ЗАО «</w:t>
            </w:r>
            <w:proofErr w:type="spellStart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ЛифтТехника</w:t>
            </w:r>
            <w:proofErr w:type="spellEnd"/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», ООО ПКФ «Калита»</w:t>
            </w:r>
          </w:p>
        </w:tc>
      </w:tr>
      <w:tr w:rsidR="007614EB" w:rsidRPr="007614EB" w:rsidTr="007614EB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Иные договоры и сделки,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14EB" w:rsidRPr="007614EB" w:rsidRDefault="007614EB" w:rsidP="007614EB">
            <w:pPr>
              <w:spacing w:after="15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7614EB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нет</w:t>
            </w:r>
          </w:p>
        </w:tc>
      </w:tr>
    </w:tbl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Настоящая проектная декларация размещена в соответствии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с п.2 ст.19 ФЗ №214-ФЗ от 30 декабря 2004 года в Сети общего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пользования «Интернет» «29» апреля 2016 года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по адресу: </w:t>
      </w:r>
      <w:hyperlink r:id="rId4" w:history="1">
        <w:r w:rsidRPr="007614EB">
          <w:rPr>
            <w:rFonts w:ascii="Open Sans" w:eastAsia="Times New Roman" w:hAnsi="Open Sans" w:cs="Times New Roman"/>
            <w:color w:val="CC3300"/>
            <w:sz w:val="21"/>
            <w:szCs w:val="21"/>
            <w:u w:val="single"/>
            <w:lang w:eastAsia="ru-RU"/>
          </w:rPr>
          <w:t>http://www.tverrsk.ru</w:t>
        </w:r>
      </w:hyperlink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http://рск-недвижимость.рф</w:t>
      </w:r>
    </w:p>
    <w:p w:rsidR="007614EB" w:rsidRPr="007614EB" w:rsidRDefault="007614EB" w:rsidP="007614EB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Директор ООО «РСК-</w:t>
      </w:r>
      <w:proofErr w:type="spellStart"/>
      <w:proofErr w:type="gramStart"/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недвижимость»_</w:t>
      </w:r>
      <w:proofErr w:type="gramEnd"/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_______________________Яковенко</w:t>
      </w:r>
      <w:proofErr w:type="spellEnd"/>
      <w:r w:rsidRPr="007614EB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О.А.</w:t>
      </w:r>
    </w:p>
    <w:p w:rsidR="00BD422C" w:rsidRDefault="00A6374E" w:rsidP="007614EB">
      <w:pPr>
        <w:ind w:left="-851"/>
      </w:pPr>
      <w:bookmarkStart w:id="0" w:name="_GoBack"/>
      <w:bookmarkEnd w:id="0"/>
    </w:p>
    <w:sectPr w:rsidR="00BD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C9"/>
    <w:rsid w:val="006274EA"/>
    <w:rsid w:val="007327C9"/>
    <w:rsid w:val="007614EB"/>
    <w:rsid w:val="00A6374E"/>
    <w:rsid w:val="00E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992F2-4939-44A3-9F2E-C3AC69B0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4EB"/>
    <w:rPr>
      <w:b/>
      <w:bCs/>
    </w:rPr>
  </w:style>
  <w:style w:type="character" w:customStyle="1" w:styleId="apple-converted-space">
    <w:name w:val="apple-converted-space"/>
    <w:basedOn w:val="a0"/>
    <w:rsid w:val="007614EB"/>
  </w:style>
  <w:style w:type="character" w:styleId="a5">
    <w:name w:val="Emphasis"/>
    <w:basedOn w:val="a0"/>
    <w:uiPriority w:val="20"/>
    <w:qFormat/>
    <w:rsid w:val="007614EB"/>
    <w:rPr>
      <w:i/>
      <w:iCs/>
    </w:rPr>
  </w:style>
  <w:style w:type="character" w:styleId="a6">
    <w:name w:val="Hyperlink"/>
    <w:basedOn w:val="a0"/>
    <w:uiPriority w:val="99"/>
    <w:semiHidden/>
    <w:unhideWhenUsed/>
    <w:rsid w:val="00761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stroytver.narod.ru/deklar_tvhrus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TermUser103</dc:creator>
  <cp:keywords/>
  <dc:description/>
  <cp:lastModifiedBy>TermUser103</cp:lastModifiedBy>
  <cp:revision>3</cp:revision>
  <dcterms:created xsi:type="dcterms:W3CDTF">2016-12-22T09:26:00Z</dcterms:created>
  <dcterms:modified xsi:type="dcterms:W3CDTF">2016-12-22T09:54:00Z</dcterms:modified>
</cp:coreProperties>
</file>