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B4" w:rsidRPr="00E23AC8" w:rsidRDefault="00F828B4" w:rsidP="00E23AC8">
      <w:pPr>
        <w:shd w:val="clear" w:color="auto" w:fill="FFFFFF"/>
        <w:spacing w:after="0" w:line="750" w:lineRule="atLeast"/>
        <w:textAlignment w:val="baseline"/>
        <w:outlineLvl w:val="1"/>
        <w:rPr>
          <w:rFonts w:ascii="Cuprum" w:hAnsi="Cuprum" w:cs="Cuprum"/>
          <w:color w:val="000000"/>
          <w:sz w:val="63"/>
          <w:szCs w:val="63"/>
          <w:lang w:eastAsia="ru-RU"/>
        </w:rPr>
      </w:pPr>
      <w:r w:rsidRPr="00E23AC8">
        <w:rPr>
          <w:rFonts w:ascii="Cuprum" w:hAnsi="Cuprum" w:cs="Cuprum"/>
          <w:color w:val="000000"/>
          <w:sz w:val="63"/>
          <w:szCs w:val="63"/>
          <w:lang w:eastAsia="ru-RU"/>
        </w:rPr>
        <w:t>ЖК"</w:t>
      </w:r>
      <w:r>
        <w:rPr>
          <w:rFonts w:ascii="Cuprum" w:hAnsi="Cuprum" w:cs="Cuprum"/>
          <w:color w:val="000000"/>
          <w:sz w:val="63"/>
          <w:szCs w:val="63"/>
          <w:lang w:eastAsia="ru-RU"/>
        </w:rPr>
        <w:t>Семейный</w:t>
      </w:r>
      <w:r w:rsidRPr="00E23AC8">
        <w:rPr>
          <w:rFonts w:ascii="Cuprum" w:hAnsi="Cuprum" w:cs="Cuprum"/>
          <w:color w:val="000000"/>
          <w:sz w:val="63"/>
          <w:szCs w:val="63"/>
          <w:lang w:eastAsia="ru-RU"/>
        </w:rPr>
        <w:t>"</w:t>
      </w:r>
    </w:p>
    <w:p w:rsidR="00F828B4" w:rsidRPr="00E23AC8" w:rsidRDefault="00F828B4" w:rsidP="00E23AC8">
      <w:pPr>
        <w:shd w:val="clear" w:color="auto" w:fill="FFFFFF"/>
        <w:spacing w:line="330" w:lineRule="atLeast"/>
        <w:textAlignment w:val="baseline"/>
        <w:rPr>
          <w:rFonts w:ascii="OpenSans" w:hAnsi="OpenSans" w:cs="OpenSans"/>
          <w:color w:val="000000"/>
          <w:sz w:val="27"/>
          <w:szCs w:val="27"/>
          <w:lang w:eastAsia="ru-RU"/>
        </w:rPr>
      </w:pPr>
      <w:r>
        <w:rPr>
          <w:rFonts w:ascii="OpenSans" w:hAnsi="OpenSans" w:cs="OpenSans"/>
          <w:color w:val="000000"/>
          <w:sz w:val="27"/>
          <w:szCs w:val="27"/>
          <w:lang w:eastAsia="ru-RU"/>
        </w:rPr>
        <w:t>Октябрьский</w:t>
      </w:r>
      <w:r w:rsidRPr="00E23AC8">
        <w:rPr>
          <w:rFonts w:ascii="OpenSans" w:hAnsi="OpenSans" w:cs="OpenSans"/>
          <w:color w:val="000000"/>
          <w:sz w:val="27"/>
          <w:szCs w:val="27"/>
          <w:lang w:eastAsia="ru-RU"/>
        </w:rPr>
        <w:t xml:space="preserve"> район</w:t>
      </w:r>
      <w:r w:rsidRPr="00E23AC8">
        <w:rPr>
          <w:rFonts w:ascii="OpenSans" w:hAnsi="OpenSans" w:cs="OpenSans"/>
          <w:color w:val="000000"/>
          <w:sz w:val="27"/>
          <w:szCs w:val="27"/>
          <w:lang w:eastAsia="ru-RU"/>
        </w:rPr>
        <w:br/>
      </w:r>
      <w:r>
        <w:rPr>
          <w:rFonts w:ascii="OpenSans" w:hAnsi="OpenSans" w:cs="OpenSans"/>
          <w:color w:val="000000"/>
          <w:sz w:val="27"/>
          <w:szCs w:val="27"/>
          <w:lang w:eastAsia="ru-RU"/>
        </w:rPr>
        <w:t>Печерская 18а/3 проезд</w:t>
      </w:r>
    </w:p>
    <w:p w:rsidR="00F828B4" w:rsidRPr="00E23AC8" w:rsidRDefault="00F828B4" w:rsidP="00E23AC8">
      <w:pPr>
        <w:shd w:val="clear" w:color="auto" w:fill="FFFFFF"/>
        <w:spacing w:after="0" w:line="345" w:lineRule="atLeast"/>
        <w:textAlignment w:val="baseline"/>
        <w:rPr>
          <w:rFonts w:ascii="OpenSans" w:hAnsi="OpenSans" w:cs="OpenSans"/>
          <w:color w:val="000000"/>
          <w:sz w:val="29"/>
          <w:szCs w:val="29"/>
          <w:lang w:eastAsia="ru-RU"/>
        </w:rPr>
      </w:pPr>
      <w:r w:rsidRPr="00E23AC8">
        <w:rPr>
          <w:rFonts w:ascii="OpenSans" w:hAnsi="OpenSans" w:cs="OpenSans"/>
          <w:color w:val="000000"/>
          <w:sz w:val="29"/>
          <w:szCs w:val="29"/>
          <w:lang w:eastAsia="ru-RU"/>
        </w:rPr>
        <w:t>СРОК СДАЧИ:</w:t>
      </w:r>
      <w:r w:rsidRPr="00E23AC8">
        <w:rPr>
          <w:rFonts w:ascii="OpenSans" w:hAnsi="OpenSans" w:cs="OpenSans"/>
          <w:color w:val="000000"/>
          <w:sz w:val="29"/>
          <w:szCs w:val="29"/>
          <w:lang w:eastAsia="ru-RU"/>
        </w:rPr>
        <w:br/>
      </w:r>
      <w:r>
        <w:rPr>
          <w:rFonts w:ascii="OpenSans" w:hAnsi="OpenSans" w:cs="OpenSans"/>
          <w:color w:val="000000"/>
          <w:sz w:val="29"/>
          <w:szCs w:val="29"/>
          <w:lang w:eastAsia="ru-RU"/>
        </w:rPr>
        <w:t>2</w:t>
      </w:r>
      <w:r w:rsidRPr="00E23AC8">
        <w:rPr>
          <w:rFonts w:ascii="OpenSans" w:hAnsi="OpenSans" w:cs="OpenSans"/>
          <w:color w:val="000000"/>
          <w:sz w:val="29"/>
          <w:szCs w:val="29"/>
          <w:lang w:eastAsia="ru-RU"/>
        </w:rPr>
        <w:t>кв. 201</w:t>
      </w:r>
      <w:r>
        <w:rPr>
          <w:rFonts w:ascii="OpenSans" w:hAnsi="OpenSans" w:cs="OpenSans"/>
          <w:color w:val="000000"/>
          <w:sz w:val="29"/>
          <w:szCs w:val="29"/>
          <w:lang w:eastAsia="ru-RU"/>
        </w:rPr>
        <w:t>7</w:t>
      </w:r>
      <w:r w:rsidRPr="00E23AC8">
        <w:rPr>
          <w:rFonts w:ascii="OpenSans" w:hAnsi="OpenSans" w:cs="OpenSans"/>
          <w:color w:val="000000"/>
          <w:sz w:val="29"/>
          <w:szCs w:val="29"/>
          <w:lang w:eastAsia="ru-RU"/>
        </w:rPr>
        <w:t>г.</w:t>
      </w:r>
    </w:p>
    <w:p w:rsidR="00F828B4" w:rsidRPr="00E23AC8" w:rsidRDefault="00F828B4" w:rsidP="00E23AC8">
      <w:pPr>
        <w:shd w:val="clear" w:color="auto" w:fill="FFFFFF"/>
        <w:spacing w:after="0" w:line="345" w:lineRule="atLeast"/>
        <w:textAlignment w:val="baseline"/>
        <w:rPr>
          <w:rFonts w:ascii="OpenSans" w:hAnsi="OpenSans" w:cs="OpenSans"/>
          <w:color w:val="000000"/>
          <w:sz w:val="29"/>
          <w:szCs w:val="29"/>
          <w:lang w:eastAsia="ru-RU"/>
        </w:rPr>
      </w:pPr>
      <w:r w:rsidRPr="00E23AC8">
        <w:rPr>
          <w:rFonts w:ascii="OpenSans" w:hAnsi="OpenSans" w:cs="OpenSans"/>
          <w:color w:val="000000"/>
          <w:sz w:val="29"/>
          <w:szCs w:val="29"/>
          <w:lang w:eastAsia="ru-RU"/>
        </w:rPr>
        <w:t>ГОТОВНОСТЬ:</w:t>
      </w:r>
      <w:r w:rsidRPr="00E23AC8">
        <w:rPr>
          <w:rFonts w:ascii="OpenSans" w:hAnsi="OpenSans" w:cs="OpenSans"/>
          <w:color w:val="000000"/>
          <w:sz w:val="29"/>
          <w:szCs w:val="29"/>
          <w:lang w:eastAsia="ru-RU"/>
        </w:rPr>
        <w:br/>
      </w:r>
      <w:r>
        <w:rPr>
          <w:rFonts w:ascii="OpenSans" w:hAnsi="OpenSans" w:cs="OpenSans"/>
          <w:color w:val="000000"/>
          <w:sz w:val="29"/>
          <w:szCs w:val="29"/>
          <w:lang w:eastAsia="ru-RU"/>
        </w:rPr>
        <w:t>1</w:t>
      </w:r>
      <w:r w:rsidRPr="00E23AC8">
        <w:rPr>
          <w:rFonts w:ascii="OpenSans" w:hAnsi="OpenSans" w:cs="OpenSans"/>
          <w:color w:val="000000"/>
          <w:sz w:val="29"/>
          <w:szCs w:val="29"/>
          <w:lang w:eastAsia="ru-RU"/>
        </w:rPr>
        <w:t>0%</w:t>
      </w:r>
    </w:p>
    <w:p w:rsidR="00F828B4" w:rsidRPr="00E23AC8" w:rsidRDefault="00F828B4" w:rsidP="00E23A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3AC8">
        <w:rPr>
          <w:rFonts w:ascii="OpenSans" w:hAnsi="OpenSans" w:cs="OpenSans"/>
          <w:color w:val="000000"/>
          <w:sz w:val="24"/>
          <w:szCs w:val="24"/>
          <w:lang w:eastAsia="ru-RU"/>
        </w:rPr>
        <w:br/>
      </w:r>
      <w:r w:rsidRPr="00E23AC8">
        <w:rPr>
          <w:rFonts w:ascii="OpenSans" w:hAnsi="OpenSans" w:cs="OpenSans"/>
          <w:color w:val="000000"/>
          <w:sz w:val="24"/>
          <w:szCs w:val="24"/>
          <w:lang w:eastAsia="ru-RU"/>
        </w:rPr>
        <w:br/>
      </w:r>
      <w:hyperlink r:id="rId4" w:tgtFrame="_blank" w:history="1">
        <w:r w:rsidRPr="00E23AC8">
          <w:rPr>
            <w:rFonts w:ascii="OpenSans" w:hAnsi="OpenSans" w:cs="OpenSans"/>
            <w:color w:val="555555"/>
            <w:sz w:val="27"/>
            <w:szCs w:val="27"/>
            <w:u w:val="single"/>
            <w:lang w:eastAsia="ru-RU"/>
          </w:rPr>
          <w:t>Проектная декларация</w:t>
        </w:r>
      </w:hyperlink>
    </w:p>
    <w:p w:rsidR="00F828B4" w:rsidRDefault="00F828B4" w:rsidP="00E23AC8">
      <w:pPr>
        <w:pStyle w:val="Heading1"/>
        <w:shd w:val="clear" w:color="auto" w:fill="FFFFFF"/>
        <w:spacing w:before="0" w:after="225"/>
        <w:ind w:right="150"/>
        <w:jc w:val="both"/>
        <w:rPr>
          <w:color w:val="D92419"/>
          <w:sz w:val="35"/>
          <w:szCs w:val="35"/>
        </w:rPr>
      </w:pPr>
      <w:r>
        <w:rPr>
          <w:color w:val="D92419"/>
          <w:sz w:val="35"/>
          <w:szCs w:val="35"/>
        </w:rPr>
        <w:t>ПРОЕКТНАЯ ДЕКЛАРАЦИЯ</w:t>
      </w:r>
    </w:p>
    <w:p w:rsidR="00F828B4" w:rsidRDefault="00F828B4" w:rsidP="00E23AC8">
      <w:pPr>
        <w:pStyle w:val="Heading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ПРОЕКТНАЯ ДЕКЛАРАЦИЯ по «Многоквартирным домам свыше 4-х этажей со встроенно-пристроенными нежилыми помещениями на нижних этажах, офисов и паркингов, трансформаторной подстанции в границах улиц Печерской/Третьего проезда, 18а в Октябрьском районе г. Самары.</w:t>
      </w:r>
    </w:p>
    <w:p w:rsidR="00F828B4" w:rsidRDefault="00F828B4" w:rsidP="00E23AC8">
      <w:pPr>
        <w:pStyle w:val="Heading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1, 2 секции; подземный паркинг; трансформаторная подстанция.</w:t>
      </w:r>
    </w:p>
    <w:p w:rsidR="00F828B4" w:rsidRDefault="00F828B4" w:rsidP="00E23AC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>
        <w:rPr>
          <w:color w:val="333333"/>
          <w:bdr w:val="none" w:sz="0" w:space="0" w:color="auto" w:frame="1"/>
        </w:rPr>
        <w:t>Самара</w:t>
      </w:r>
      <w:r>
        <w:rPr>
          <w:rStyle w:val="apple-converted-space"/>
          <w:color w:val="333333"/>
          <w:bdr w:val="none" w:sz="0" w:space="0" w:color="auto" w:frame="1"/>
        </w:rPr>
        <w:t> </w:t>
      </w:r>
      <w:r>
        <w:rPr>
          <w:color w:val="333333"/>
          <w:sz w:val="27"/>
          <w:szCs w:val="27"/>
          <w:bdr w:val="none" w:sz="0" w:space="0" w:color="auto" w:frame="1"/>
        </w:rPr>
        <w:t>10.12.2014г.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54"/>
        <w:gridCol w:w="3277"/>
        <w:gridCol w:w="5732"/>
      </w:tblGrid>
      <w:tr w:rsidR="00F828B4" w:rsidRPr="00EE58E7">
        <w:trPr>
          <w:trHeight w:val="202"/>
        </w:trPr>
        <w:tc>
          <w:tcPr>
            <w:tcW w:w="435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  1</w:t>
            </w:r>
          </w:p>
        </w:tc>
        <w:tc>
          <w:tcPr>
            <w:tcW w:w="3036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7"/>
                <w:sz w:val="26"/>
                <w:szCs w:val="26"/>
                <w:bdr w:val="none" w:sz="0" w:space="0" w:color="auto" w:frame="1"/>
              </w:rPr>
              <w:t>Фирменное наименование</w:t>
            </w:r>
          </w:p>
        </w:tc>
        <w:tc>
          <w:tcPr>
            <w:tcW w:w="5725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Закрытое акционерное общество «Компания «Владимир»    </w:t>
            </w:r>
            <w:r w:rsidRPr="00EE58E7">
              <w:rPr>
                <w:rStyle w:val="apple-converted-space"/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(сокращенное наименование ЗАО «Компания «Владимир»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614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3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3"/>
                <w:sz w:val="26"/>
                <w:szCs w:val="26"/>
                <w:bdr w:val="none" w:sz="0" w:space="0" w:color="auto" w:frame="1"/>
              </w:rPr>
              <w:t>Местонахождение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1"/>
                <w:sz w:val="26"/>
                <w:szCs w:val="26"/>
                <w:bdr w:val="none" w:sz="0" w:space="0" w:color="auto" w:frame="1"/>
              </w:rPr>
              <w:t>443086, г. Самара, ул. Революционная, 77.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Режим работы застройщика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Понедельник-пятница с 9:00 до 17:30.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               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Суббота, воскресенье - выходные дни.</w:t>
            </w:r>
          </w:p>
        </w:tc>
      </w:tr>
      <w:tr w:rsidR="00F828B4" w:rsidRPr="00EE58E7">
        <w:trPr>
          <w:trHeight w:val="404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5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5"/>
                <w:sz w:val="26"/>
                <w:szCs w:val="26"/>
                <w:bdr w:val="none" w:sz="0" w:space="0" w:color="auto" w:frame="1"/>
              </w:rPr>
              <w:t>Государственная регистрация застройщика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Свидетельство о постановке на учет в налоговом органе</w:t>
            </w: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br/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серия 63 № 000419589 от 23 мая 1999 г.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Свидетельством 63 № 002356496 от 08 октября 2002 г. внесена запись в Единый государственный реестр юридических лиц о юридическом лице.</w:t>
            </w:r>
          </w:p>
          <w:p w:rsidR="00F828B4" w:rsidRPr="00EE58E7" w:rsidRDefault="00F828B4">
            <w:pPr>
              <w:ind w:left="187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1633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ind w:left="-142" w:right="-153" w:firstLine="142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10"/>
                <w:sz w:val="26"/>
                <w:szCs w:val="26"/>
                <w:bdr w:val="none" w:sz="0" w:space="0" w:color="auto" w:frame="1"/>
              </w:rPr>
              <w:t>5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333333"/>
                <w:sz w:val="26"/>
                <w:szCs w:val="26"/>
                <w:bdr w:val="none" w:sz="0" w:space="0" w:color="auto" w:frame="1"/>
              </w:rPr>
              <w:t>Учредители (акционеры)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1"/>
                <w:sz w:val="26"/>
                <w:szCs w:val="26"/>
                <w:bdr w:val="none" w:sz="0" w:space="0" w:color="auto" w:frame="1"/>
              </w:rPr>
              <w:t>Ахременко Галина Владимировна – 50% учредит. капитала,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зарегистрирована: г. Самара, ул. Тихвинская, 24-27;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Бахитова Эльмира Джамильевна – 50% учредит. капитала,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 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Зарегистрирована: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г. Ульяновск, ул. Пархоменко, 87/12А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Проекты строительства, в которых принимал участие      </w:t>
            </w:r>
            <w:r w:rsidRPr="00EE58E7">
              <w:rPr>
                <w:rStyle w:val="apple-converted-space"/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br/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застройщик в течение трех последних</w:t>
            </w:r>
            <w:r w:rsidRPr="00EE58E7">
              <w:rPr>
                <w:rStyle w:val="apple-converted-space"/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лет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8"/>
                <w:sz w:val="26"/>
                <w:szCs w:val="26"/>
                <w:bdr w:val="none" w:sz="0" w:space="0" w:color="auto" w:frame="1"/>
              </w:rPr>
              <w:t>Первая очередь строительства жилой застройки - секции 10, 11, 12 со встроенно-пристроенными нежилыми помещениями  по Парковому пер., 5 - проектный срок ввода объекта в эксплуатацию - 4 кв. 2011 г., фактический - 28.12.2011 г.; секции 13, 14 по Парковому пер., 5  в Октябрьском районе г. Самара -  проектный срок ввода объекта в эксплуатацию - 4 кв.2012 г., фактический - 25.12.2012 г.;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вторая очередь строительства жилой застройки -   секции 15, 16  по ул. Ак. Платонова, 8 - проектный срок ввода объекта в эксплуатацию - 4 кв. 2013 г., фактический - 19.12.2013 г.; секция 20 по ул. Ак. Платонова, 8 - проектный срок ввода объекта в эксплуатацию - 4 кв. 2014 г. , фактический - 19.12.2014 г.; секция 21  по ул. Ак. Платонова, 8 в Октябрьском районе г. Самара - проектный срок ввода объекта в эксплуатацию - 1 кв. 2015 г., фактический - 19.12.2014  г.;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двухсекционный жилой дом по ул. Советской Армии, 212 Б в Октябрьском районе - проектный срок ввода объекта в эксплуатацию - 4 кв. 2012 г., фактический - 25.12. 2012 г.</w:t>
            </w:r>
          </w:p>
          <w:p w:rsidR="00F828B4" w:rsidRPr="00EE58E7" w:rsidRDefault="00F828B4">
            <w:pPr>
              <w:shd w:val="clear" w:color="auto" w:fill="FFFFFF"/>
              <w:ind w:right="178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В настоящее время идет строительство секции  22 жи</w:t>
            </w: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softHyphen/>
            </w: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лого комплекса «ГосУниверситет» в границах улиц</w:t>
            </w:r>
            <w:r w:rsidRPr="00EE58E7">
              <w:rPr>
                <w:rStyle w:val="apple-converted-space"/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Ново-Садовой, Академика Платонова , Академика Павлова, Паркового</w:t>
            </w:r>
            <w:r w:rsidRPr="00EE58E7">
              <w:rPr>
                <w:rStyle w:val="apple-converted-space"/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переулка в Октябрьском районе г. Самара.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Вид  </w:t>
            </w:r>
            <w:r w:rsidRPr="00EE58E7">
              <w:rPr>
                <w:rStyle w:val="apple-converted-space"/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лицензируемой деятельности: номерлицензии</w:t>
            </w:r>
            <w:r w:rsidRPr="00EE58E7">
              <w:rPr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;</w:t>
            </w:r>
            <w:r w:rsidRPr="00EE58E7">
              <w:rPr>
                <w:rStyle w:val="apple-converted-space"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срок</w:t>
            </w:r>
            <w:r w:rsidRPr="00EE58E7">
              <w:rPr>
                <w:b/>
                <w:bCs/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действия лицензии</w:t>
            </w: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;</w:t>
            </w:r>
            <w:r w:rsidRPr="00EE58E7">
              <w:rPr>
                <w:b/>
                <w:bCs/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орган, выдавшийлицензию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от 30.10.2012 г. </w:t>
            </w:r>
            <w:r w:rsidRPr="00EE58E7">
              <w:rPr>
                <w:rStyle w:val="apple-converted-space"/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№ 0502.03-2010-6311044273-С-056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Регистрационный номер СРО-С-056-28102009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Саморегулируемая</w:t>
            </w:r>
            <w:r w:rsidRPr="00EE58E7">
              <w:rPr>
                <w:rStyle w:val="apple-converted-space"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организация Некоммерческое партнерство «Содружество строителей»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Размер кредиторской задолженности</w:t>
            </w:r>
          </w:p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На 01.10.2014 г. - 97383 тыс. руб.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rStyle w:val="Strong"/>
                <w:color w:val="333333"/>
                <w:bdr w:val="none" w:sz="0" w:space="0" w:color="auto" w:frame="1"/>
              </w:rPr>
              <w:t>Размер дебиторской задолженности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На 01.10.2014 г. –  27763 тыс. руб.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rStyle w:val="Strong"/>
                <w:color w:val="333333"/>
                <w:bdr w:val="none" w:sz="0" w:space="0" w:color="auto" w:frame="1"/>
              </w:rPr>
              <w:t>Финансовый результат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На 01.10.2014 г. - 307 тыс. руб.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Цель проекта и строительства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8"/>
                <w:sz w:val="26"/>
                <w:szCs w:val="26"/>
                <w:bdr w:val="none" w:sz="0" w:space="0" w:color="auto" w:frame="1"/>
              </w:rPr>
              <w:t>Строительство первой очереди жилой застройки, включающей секции 1, 2 жилого назначения со встроенными административными помещениями, подземного паркинга, трансформаторной подстанции; строительство второй очереди жилой застройки, включающей секции 3, 4 жилого назначения со встроенными административными помещениями, подземного паркинга; строительство третьей очереди жилой застройки, включающей секции 5, 6 жилого назначения со встроенными административными помещениями.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Этапы реализации строительства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Строительство  секций 1, 2 жилого назначения со встроенными административными помещениями; подземного паркинга; трансформаторной подстанции.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Сроки реализации проекта</w:t>
            </w:r>
            <w:r w:rsidRPr="00EE58E7">
              <w:rPr>
                <w:rFonts w:ascii="Arial" w:hAnsi="Arial" w:cs="Arial"/>
                <w:color w:val="000000"/>
                <w:sz w:val="26"/>
                <w:szCs w:val="26"/>
                <w:bdr w:val="none" w:sz="0" w:space="0" w:color="auto" w:frame="1"/>
              </w:rPr>
              <w:t>     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Секции 1, 2 – 2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  <w:lang w:val="en-US"/>
              </w:rPr>
              <w:t> кв. 201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9 г.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Генеральный проектировщик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ООО «Самарастройпроект-С", ИНН 6316062999, свидетельство о допуске к определенному виду  или видам работ, которые оказывают влияние на безопасность объектов капитального строительства № 0394-2012-6316062999-П-85  от 26.07.2012 г.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Некоммерческое партнерство «Приволжское региональное общество архитекторов и проектировщиков» Саморегулируемая организация</w:t>
            </w: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963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Результаты государственной экспертизы проектнойдокументации</w:t>
            </w:r>
          </w:p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Положительное заключение негосударственной экспертизы № 4-1-1-0388-14 от 24.10.2014 г.  выдано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ООО «Научно-технический центр «ПРОМБЕЗОПАСНОСТЬ-ОРЕНБУРГ».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Разрешение на строительство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№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RU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63301000 –170 от 08 декабря 2014 г.,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выданное Главой Администрации городского округа Самара.</w:t>
            </w:r>
          </w:p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Срок действия настоящего разрешения </w:t>
            </w:r>
            <w:r w:rsidRPr="00EE58E7">
              <w:rPr>
                <w:rStyle w:val="apple-converted-space"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- до 08 мая 2019 г.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Право застройщика на земельный участок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Свидетельство о государственной регистрации права на земельный участок. Серия 63-АМ № 158726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Документы-основания: Договор купли-продажи недвижимого имущества от 18.04.2014 г.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Общая площадь 11730 кв. м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Кадастровый номер: 63:01:0629001:1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Границы и площадь земельного участка, предусмотренные проектной документацией, элементы благоустройства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Участок под застройку площадью 11730 кв. м находится в Октябрьском районе г. Самары в границах улиц Печерской, 3-го проезда, Дыбенко, Революционной.</w:t>
            </w:r>
          </w:p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Проектом предусмотрено благоустройство дворовой территории. На прилегающей территории запроектированы площадки с установкой сертифицированных малых форм: детские, для отдыха взрослого населения, спортивная, хозяйственная и для </w:t>
            </w:r>
            <w:r w:rsidRPr="00EE58E7">
              <w:rPr>
                <w:rStyle w:val="apple-converted-space"/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мусороконтейнеров. Предусмотрены решения по обеспечению доступа инвалидов в здания. В проекте благоустройства территории – посадка зеленых насаждений.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Собственность земельного участка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Собственность ЗАО "Компания "Владимир" 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Месторасположение и описание строящихся (создава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емых) многоквартирного дома и (или) иного объекта недви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жимости (в соответствии с проектной документацией, наосновании которой выдано разрешение на строительство)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Город Самара, в границах улиц Печерской, 3-го проезда, Дыбенко, Революционной в Октябрьском районе. Строительство объекта капитального строительства – первой очереди: секций 1, 2 жилого назначения со встроенными административными помещениями; подземного паркинга; трансформаторной подстанции.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Количество в составе строящихся (создаваемых) мно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гоквартирного дома и (или) иного объекта недвижимости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самостоятельных частей (квартир в многоквартирном доме и иных объектов недвижимости), передаваемых участникам долевого строительства после получения разрешения на ввод в эксплуатацию многоквартирного дома и (или) иного объек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та недвижимости.</w:t>
            </w:r>
          </w:p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Секция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1 -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19 этажей + тех.этаж + техподполье</w:t>
            </w:r>
          </w:p>
          <w:p w:rsidR="00F828B4" w:rsidRDefault="00F828B4">
            <w:pPr>
              <w:pStyle w:val="NormalWeb"/>
              <w:spacing w:before="225" w:beforeAutospacing="0" w:after="225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 </w:t>
            </w:r>
          </w:p>
          <w:tbl>
            <w:tblPr>
              <w:tblW w:w="6000" w:type="dxa"/>
              <w:tblInd w:w="8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55"/>
              <w:gridCol w:w="1251"/>
              <w:gridCol w:w="2094"/>
            </w:tblGrid>
            <w:tr w:rsidR="00F828B4" w:rsidRPr="00EE58E7"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Площадь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Однокомнатные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spacing w:before="75" w:after="450"/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5022,08 кв.м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Трехкомнатные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1668,81 кв.м</w:t>
                  </w:r>
                </w:p>
              </w:tc>
            </w:tr>
          </w:tbl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Общая площадь квартир 6690,89 кв.м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Общая площадь административных помещений на 1-ом этаже - 388,40 кв.м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нежилое помещение № 1 (комнаты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5 -14 ) – 208,89 кв.м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нежилое помещение № 2 (комнаты 15 -25) – 179.51 кв.м  </w:t>
            </w:r>
          </w:p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Секция 2 - 19 этажей + техэтаж + техподполье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tbl>
            <w:tblPr>
              <w:tblW w:w="6000" w:type="dxa"/>
              <w:tblInd w:w="8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55"/>
              <w:gridCol w:w="1251"/>
              <w:gridCol w:w="2094"/>
            </w:tblGrid>
            <w:tr w:rsidR="00F828B4" w:rsidRPr="00EE58E7"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Площадь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Однокомнатные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2685,75 кв.м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Трехкомнатные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3228,24 кв.м</w:t>
                  </w:r>
                </w:p>
              </w:tc>
            </w:tr>
          </w:tbl>
          <w:p w:rsidR="00F828B4" w:rsidRDefault="00F828B4">
            <w:pPr>
              <w:pStyle w:val="NormalWeb"/>
              <w:spacing w:before="225" w:beforeAutospacing="0" w:after="225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 </w:t>
            </w:r>
          </w:p>
          <w:p w:rsidR="00F828B4" w:rsidRDefault="00F828B4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Общая площадь квартир 5913,99 кв.м</w:t>
            </w:r>
          </w:p>
          <w:p w:rsidR="00F828B4" w:rsidRDefault="00F828B4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Общая площадь административных помещений на 1-ом этаже – 386,97 кв.м</w:t>
            </w:r>
          </w:p>
          <w:p w:rsidR="00F828B4" w:rsidRDefault="00F828B4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Нежилое помещение № 3 (комнаты 5 - 14) – 179,38 кв.м</w:t>
            </w:r>
          </w:p>
          <w:p w:rsidR="00F828B4" w:rsidRDefault="00F828B4">
            <w:pPr>
              <w:pStyle w:val="NormalWeb"/>
              <w:spacing w:before="0" w:beforeAutospacing="0" w:after="0" w:afterAutospacing="0" w:line="202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Нежилое помещение № 4 (комнаты 15 - 25) – 207,59 кв.м</w:t>
            </w:r>
          </w:p>
        </w:tc>
      </w:tr>
      <w:tr w:rsidR="00F828B4" w:rsidRPr="00EE58E7">
        <w:trPr>
          <w:trHeight w:val="202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Технические характеристики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Конструктивная схема домов – каркасная. Каркас выполнен из монолитного железобетона. Пространственная жесткость и устойчивость здания при действии всех расчетных нагрузок и воздействий обеспечивается колоннами и стенами, жестко связанными с плитным фундаментом, и жесткими в своей плоскости дисками перекрытий и покрытия. Фундамент плитный, на естественном основании. Монолитные железобетонные перекрытия и покрытие секции приняты безбалочными. Наружные стены подвала и надземной части выполняются из бетона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- В25,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W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4,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F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75. Ограждающие конструкции выполнены из керамических блоков КЕРАКАМ 25. Перегородки выполнены из керамзитобетонных блоков. Для отделки фасадов применена сертифицированная фасадная система ЛАЭС-П с утеплителем из минераловатных плит «ФАСАД БАТТС». Окна и балконные двери из ПВХ профилей с однокамерным и двухкамерным стеклопакетами. Кровля - плоская с рулонным покрытием и внутренним  водостоком.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rFonts w:ascii="Arial" w:hAnsi="Arial" w:cs="Arial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Состав общего имущества в доме и ином объекте недви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жимого имущества, которое будет находиться в общей долевой собственности участников долевого строительства после </w:t>
            </w:r>
            <w:r w:rsidRPr="00EE58E7">
              <w:rPr>
                <w:rStyle w:val="apple-converted-space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получения разрешения на ввод в эксплуатацию жилого дома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Лестничные клетки, лифтовые шахты, технические помещения,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венткамеры, тамбуры, электрощитовые, технический этаж,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техническое подполье.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Функциональное назначение нежилых помещений в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многоквартирном доме или ином объекте недвижимости, невходящих в состав общего имущества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Встроенные нежилые помещения  секций 1, 2 – офисные.</w:t>
            </w:r>
          </w:p>
          <w:p w:rsidR="00F828B4" w:rsidRPr="00EE58E7" w:rsidRDefault="00F828B4">
            <w:pPr>
              <w:shd w:val="clear" w:color="auto" w:fill="FFFFFF"/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Предполагаемый срок получения разрешения на ввод в эксплуатацию строящихся (создаваемых) многоквартирного дома и (или) иного объекта недвижимости.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2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кв. 201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9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г.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Органы власти и организации, представители которых участвуют в приеме многоквартирного дома и (или) иногообъекта недвижимости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Администрация г. Самары, Средне-поволжское управление Федеральной службы по экологическому, технологическому и атомному надзору, эксплуатационная организация, Государственная инспекция строительного надзора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Самарской области.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Возможные финансовые и прочие риски при осуществлении проекта строительства и меры по добровольному страхо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ванию застройщиком таких рисков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Финансовые и коммерческие риски незначительны ввиду устойчивого финансового положения застройщика игенподрядчика и стабильного платежеспособного спросана рынке недвижимости г. Самары, в связи с чем меры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подобровольному страхованию не предпринимались.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Планируемая стоимость строительства многоквартирного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дома и (или) иного объекта недвижимости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516240 тыс. руб.</w:t>
            </w:r>
            <w:r w:rsidRPr="00EE58E7">
              <w:rPr>
                <w:rFonts w:ascii="Arial" w:hAnsi="Arial" w:cs="Arial"/>
                <w:color w:val="000000"/>
                <w:sz w:val="26"/>
                <w:szCs w:val="26"/>
                <w:bdr w:val="none" w:sz="0" w:space="0" w:color="auto" w:frame="1"/>
              </w:rPr>
              <w:t> 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Перечень организаций, осуществляющих основные стро-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ительно-монтажные и другие работы (подрядчиков)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Генеральный подрядчик -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ООО</w:t>
            </w:r>
            <w:r w:rsidRPr="00EE58E7">
              <w:rPr>
                <w:rStyle w:val="apple-converted-space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«Строительное управление» Самарского Облпотребсоюза»», ИНН 6311014663,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от 24.10.2012 г.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№ 0098.04 – 2009 – 6311014663 – С – 029.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Регистрационный номер СРО-С-029-18082009</w:t>
            </w:r>
          </w:p>
          <w:p w:rsidR="00F828B4" w:rsidRPr="00EE58E7" w:rsidRDefault="00F828B4">
            <w:pPr>
              <w:shd w:val="clear" w:color="auto" w:fill="FFFFFF"/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30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Способ обеспечения исполнения обязательства</w:t>
            </w:r>
            <w:r w:rsidRPr="00EE58E7">
              <w:rPr>
                <w:rStyle w:val="apple-converted-space"/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по договору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before="225" w:after="225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Залог; страхование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участия в долевом строительстве.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435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31</w:t>
            </w:r>
          </w:p>
        </w:tc>
        <w:tc>
          <w:tcPr>
            <w:tcW w:w="303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Об иных договорах и сделках, на основании которых при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влекаются денежные средства для строительства многоквартирного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дома и иного объекта недвижимости, за исключени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ем привлечения денежных средств на основании договоров.</w:t>
            </w:r>
          </w:p>
        </w:tc>
        <w:tc>
          <w:tcPr>
            <w:tcW w:w="572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Отсутствуют.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:rsidR="00F828B4" w:rsidRDefault="00F828B4" w:rsidP="00E23AC8">
      <w:pPr>
        <w:pStyle w:val="Heading1"/>
        <w:shd w:val="clear" w:color="auto" w:fill="FFFFFF"/>
        <w:spacing w:before="0" w:after="225"/>
        <w:ind w:right="150"/>
        <w:jc w:val="both"/>
        <w:rPr>
          <w:color w:val="D92419"/>
          <w:sz w:val="35"/>
          <w:szCs w:val="35"/>
        </w:rPr>
      </w:pPr>
      <w:r>
        <w:rPr>
          <w:color w:val="D92419"/>
          <w:sz w:val="35"/>
          <w:szCs w:val="35"/>
        </w:rPr>
        <w:t>ПРОЕКТНАЯ ДЕКЛАРАЦИЯ</w:t>
      </w:r>
    </w:p>
    <w:p w:rsidR="00F828B4" w:rsidRDefault="00F828B4" w:rsidP="00E23AC8">
      <w:pPr>
        <w:pStyle w:val="Heading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ПРОЕКТНАЯ ДЕКЛАРАЦИЯ по «Многоквартирным домам свыше 4-х этажей со встроенно-пристроенными нежилыми помещениями на нижних этажах, офисов и паркингов, трансформаторной подстанции в границах улиц Печерской/Третьего проезда, 18а в Октябрьском районе г. Самары.</w:t>
      </w:r>
    </w:p>
    <w:p w:rsidR="00F828B4" w:rsidRDefault="00F828B4" w:rsidP="00E23AC8">
      <w:pPr>
        <w:pStyle w:val="NormalWeb"/>
        <w:shd w:val="clear" w:color="auto" w:fill="FFFFFF"/>
        <w:spacing w:before="225" w:beforeAutospacing="0" w:after="225" w:afterAutospacing="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3, 4 секции; подземный паркинг.</w:t>
      </w:r>
    </w:p>
    <w:p w:rsidR="00F828B4" w:rsidRDefault="00F828B4" w:rsidP="00E23AC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>
        <w:rPr>
          <w:color w:val="333333"/>
          <w:bdr w:val="none" w:sz="0" w:space="0" w:color="auto" w:frame="1"/>
        </w:rPr>
        <w:t>Самара</w:t>
      </w:r>
      <w:r>
        <w:rPr>
          <w:rStyle w:val="apple-converted-space"/>
          <w:color w:val="333333"/>
          <w:bdr w:val="none" w:sz="0" w:space="0" w:color="auto" w:frame="1"/>
        </w:rPr>
        <w:t> </w:t>
      </w:r>
      <w:r>
        <w:rPr>
          <w:color w:val="333333"/>
          <w:sz w:val="27"/>
          <w:szCs w:val="27"/>
          <w:bdr w:val="none" w:sz="0" w:space="0" w:color="auto" w:frame="1"/>
        </w:rPr>
        <w:t>20.01.2015г.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54"/>
        <w:gridCol w:w="3277"/>
        <w:gridCol w:w="5732"/>
      </w:tblGrid>
      <w:tr w:rsidR="00F828B4" w:rsidRPr="00EE58E7">
        <w:trPr>
          <w:trHeight w:val="202"/>
        </w:trPr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  1</w:t>
            </w:r>
          </w:p>
        </w:tc>
        <w:tc>
          <w:tcPr>
            <w:tcW w:w="2566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7"/>
                <w:sz w:val="26"/>
                <w:szCs w:val="26"/>
                <w:bdr w:val="none" w:sz="0" w:space="0" w:color="auto" w:frame="1"/>
              </w:rPr>
              <w:t>Фирменное наименование</w:t>
            </w:r>
          </w:p>
        </w:tc>
        <w:tc>
          <w:tcPr>
            <w:tcW w:w="778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Закрытое акционерное общество «Компания «Владимир»    </w:t>
            </w:r>
            <w:r w:rsidRPr="00EE58E7">
              <w:rPr>
                <w:rStyle w:val="apple-converted-space"/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(сокращенное наименование ЗАО «Компания «Владимир»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614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3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3"/>
                <w:sz w:val="26"/>
                <w:szCs w:val="26"/>
                <w:bdr w:val="none" w:sz="0" w:space="0" w:color="auto" w:frame="1"/>
              </w:rPr>
              <w:t>Местонахождение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1"/>
                <w:sz w:val="26"/>
                <w:szCs w:val="26"/>
                <w:bdr w:val="none" w:sz="0" w:space="0" w:color="auto" w:frame="1"/>
              </w:rPr>
              <w:t>443086, г. Самара, ул. Революционная, 77.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Режим работы застройщика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Понедельник-пятница с 9:00 до 17:30.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                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Суббота, воскресенье - выходные дни.</w:t>
            </w:r>
          </w:p>
        </w:tc>
      </w:tr>
      <w:tr w:rsidR="00F828B4" w:rsidRPr="00EE58E7">
        <w:trPr>
          <w:trHeight w:val="404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5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5"/>
                <w:sz w:val="26"/>
                <w:szCs w:val="26"/>
                <w:bdr w:val="none" w:sz="0" w:space="0" w:color="auto" w:frame="1"/>
              </w:rPr>
              <w:t>Государственная регистрация застройщика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Свидетельство о постановке на учет в налоговом органе</w:t>
            </w: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br/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серия 63 № 000419589 от 23 мая 1999 г.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Свидетельством 63 № 002356496 от 08 октября 2002 г. внесена запись в Единый государственный реестр юридических лиц о юридическом лице.</w:t>
            </w:r>
          </w:p>
          <w:p w:rsidR="00F828B4" w:rsidRPr="00EE58E7" w:rsidRDefault="00F828B4">
            <w:pPr>
              <w:ind w:left="187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1633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ind w:left="-142" w:right="-153" w:firstLine="142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10"/>
                <w:sz w:val="26"/>
                <w:szCs w:val="26"/>
                <w:bdr w:val="none" w:sz="0" w:space="0" w:color="auto" w:frame="1"/>
              </w:rPr>
              <w:t>5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333333"/>
                <w:sz w:val="26"/>
                <w:szCs w:val="26"/>
                <w:bdr w:val="none" w:sz="0" w:space="0" w:color="auto" w:frame="1"/>
              </w:rPr>
              <w:t>Учредители (акционеры)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1"/>
                <w:sz w:val="26"/>
                <w:szCs w:val="26"/>
                <w:bdr w:val="none" w:sz="0" w:space="0" w:color="auto" w:frame="1"/>
              </w:rPr>
              <w:t>Ахременко Галина Владимировна – 50% учредит. капитала,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зарегистрирована: г. Самара, ул. Тихвинская, 24-27;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 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Бахитова Эльмира Джамильевна – 50% учредит. капитала,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  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зарегистрирована: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г. Ульяновск, ул. Пархоменко, 87/12А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Проекты строительства, в которых принимал участие      </w:t>
            </w:r>
            <w:r w:rsidRPr="00EE58E7">
              <w:rPr>
                <w:rStyle w:val="apple-converted-space"/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br/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застройщик в течение трех последних</w:t>
            </w:r>
            <w:r w:rsidRPr="00EE58E7">
              <w:rPr>
                <w:rStyle w:val="apple-converted-space"/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лет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8"/>
                <w:sz w:val="26"/>
                <w:szCs w:val="26"/>
                <w:bdr w:val="none" w:sz="0" w:space="0" w:color="auto" w:frame="1"/>
              </w:rPr>
              <w:t>Первая очередь строительства жилой застройки - секции 10, 11, 12 со встроенно-пристроенными нежилыми помещениями  по Парковому пер., 5 - проектный срок ввода объекта в эксплуатацию - 4 кв. 2011 г., фактический - 28.12.2011 г.; секции 13, 14 по Парковому пер., 5 </w:t>
            </w:r>
            <w:r w:rsidRPr="00EE58E7">
              <w:rPr>
                <w:rStyle w:val="apple-converted-space"/>
                <w:color w:val="000000"/>
                <w:spacing w:val="8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8"/>
                <w:sz w:val="26"/>
                <w:szCs w:val="26"/>
                <w:bdr w:val="none" w:sz="0" w:space="0" w:color="auto" w:frame="1"/>
              </w:rPr>
              <w:t>в Октябрьском районе г. Самара проектный срок ввода объекта в эксплуатацию - 4 кв. 2012 г., фактический - 25.12.2012 г.;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вторая очередь строительства жилой застройки -   </w:t>
            </w:r>
            <w:r w:rsidRPr="00EE58E7">
              <w:rPr>
                <w:rStyle w:val="apple-converted-space"/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секции 15, 16  по ул. Ак. Платонова, 8 - проектный срок ввода объекта в эксплуатацию - 4 кв. 2013 г., фактический - 19.12.2013 г.; секция 20 по ул. Ак. Платонова, 8 – проектный срок ввода объекта в эксплуатацию – 4 кв. 2014 г.; фактический – 19.12.2014 г. , секция 21 по ул. Ак. Платонова, 8 в Октябрьском районе г. Самара – проектный срок ввода объекта в эксплуатацию – 1 кв. 2015 г.; фактический – 19.12.2014 г.;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двухсекционный жилой дом по ул. Советской Армии, 212 Б в Октябрьском районе г. Самара - проектный срок ввода объекта в эксплуатацию - 4 кв. 2012 г., фактический - 25.12. 2012 г.;</w:t>
            </w:r>
          </w:p>
          <w:p w:rsidR="00F828B4" w:rsidRPr="00EE58E7" w:rsidRDefault="00F828B4">
            <w:pPr>
              <w:shd w:val="clear" w:color="auto" w:fill="FFFFFF"/>
              <w:ind w:right="178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t>В настоящее время идет строительство секции  22 жи</w:t>
            </w:r>
            <w:r w:rsidRPr="00EE58E7">
              <w:rPr>
                <w:color w:val="000000"/>
                <w:spacing w:val="2"/>
                <w:sz w:val="26"/>
                <w:szCs w:val="26"/>
                <w:bdr w:val="none" w:sz="0" w:space="0" w:color="auto" w:frame="1"/>
              </w:rPr>
              <w:softHyphen/>
            </w: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лого комплекса «ГосУниверситет», в границах улиц</w:t>
            </w:r>
            <w:r w:rsidRPr="00EE58E7">
              <w:rPr>
                <w:rStyle w:val="apple-converted-space"/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Ново-Садовой, Академика Платонова, Академика Павлова, Паркового</w:t>
            </w:r>
            <w:r w:rsidRPr="00EE58E7">
              <w:rPr>
                <w:rStyle w:val="apple-converted-space"/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3"/>
                <w:sz w:val="26"/>
                <w:szCs w:val="26"/>
                <w:bdr w:val="none" w:sz="0" w:space="0" w:color="auto" w:frame="1"/>
              </w:rPr>
              <w:t>переулка в Октябрьском районе г. Самара.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Вид  </w:t>
            </w:r>
            <w:r w:rsidRPr="00EE58E7">
              <w:rPr>
                <w:rStyle w:val="apple-converted-space"/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лицензируемой деятельности: номерлицензии</w:t>
            </w:r>
            <w:r w:rsidRPr="00EE58E7">
              <w:rPr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;</w:t>
            </w:r>
            <w:r w:rsidRPr="00EE58E7">
              <w:rPr>
                <w:rStyle w:val="apple-converted-space"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pacing w:val="-6"/>
                <w:sz w:val="26"/>
                <w:szCs w:val="26"/>
                <w:bdr w:val="none" w:sz="0" w:space="0" w:color="auto" w:frame="1"/>
              </w:rPr>
              <w:t>срок</w:t>
            </w:r>
            <w:r w:rsidRPr="00EE58E7">
              <w:rPr>
                <w:b/>
                <w:bCs/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действия лицензии</w:t>
            </w: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;</w:t>
            </w:r>
            <w:r w:rsidRPr="00EE58E7">
              <w:rPr>
                <w:b/>
                <w:bCs/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орган, выдавшийлицензию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от 30.10.2012 г. </w:t>
            </w:r>
            <w:r w:rsidRPr="00EE58E7">
              <w:rPr>
                <w:rStyle w:val="apple-converted-space"/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№ 0502.03-2010-6311044273-С-056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4"/>
                <w:sz w:val="26"/>
                <w:szCs w:val="26"/>
                <w:bdr w:val="none" w:sz="0" w:space="0" w:color="auto" w:frame="1"/>
              </w:rPr>
              <w:t>Регистрационный номер СРО-С-056-28102009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Саморегулируемая </w:t>
            </w:r>
            <w:r w:rsidRPr="00EE58E7">
              <w:rPr>
                <w:rStyle w:val="apple-converted-space"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организация Некоммерческое партнерство «Содружество строителей»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Размер кредиторской задолженности</w:t>
            </w:r>
          </w:p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На 01.10.2014 г. - 97383 тыс. руб.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rStyle w:val="Strong"/>
                <w:color w:val="333333"/>
                <w:bdr w:val="none" w:sz="0" w:space="0" w:color="auto" w:frame="1"/>
              </w:rPr>
              <w:t>Размер дебиторской задолженности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На 01.10.2014 г. –  27763 тыс. руб.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rStyle w:val="Strong"/>
                <w:color w:val="333333"/>
                <w:bdr w:val="none" w:sz="0" w:space="0" w:color="auto" w:frame="1"/>
              </w:rPr>
              <w:t>Финансовый результат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ind w:left="14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2"/>
                <w:sz w:val="26"/>
                <w:szCs w:val="26"/>
                <w:bdr w:val="none" w:sz="0" w:space="0" w:color="auto" w:frame="1"/>
              </w:rPr>
              <w:t>На 01.10.2014 г. - 307 тыс. руб.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Цель проекта и строительства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8"/>
                <w:sz w:val="26"/>
                <w:szCs w:val="26"/>
                <w:bdr w:val="none" w:sz="0" w:space="0" w:color="auto" w:frame="1"/>
              </w:rPr>
              <w:t>Строительство первой очереди жилой застройки, включающей секции 1, 2 жилого назначения со встроенными административными помещениями, подземного паркинга, трансформаторной подстанции; строительство второй очереди жилой застройки, включающей секции 3, 4 жилого назначения со встроенными административными помещениями, подземного паркинга; строительство третьей очереди жилой застройки, включающей секции 5, 6 жилого назначения со встроенными административными помещениями.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4"/>
                <w:sz w:val="26"/>
                <w:szCs w:val="26"/>
                <w:bdr w:val="none" w:sz="0" w:space="0" w:color="auto" w:frame="1"/>
              </w:rPr>
              <w:t>Этапы реализации строительства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Строительство  секций 1, 2 жилого назначения со встроенными административными помещениями, подземного паркинга; трансформаторной подстанции; строительство секций 3, 4 жилого назначения со встроенными административными помещениями, подземного паркинга. 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Сроки реализации проекта</w:t>
            </w:r>
            <w:r w:rsidRPr="00EE58E7">
              <w:rPr>
                <w:rFonts w:ascii="Arial" w:hAnsi="Arial" w:cs="Arial"/>
                <w:color w:val="000000"/>
                <w:sz w:val="26"/>
                <w:szCs w:val="26"/>
                <w:bdr w:val="none" w:sz="0" w:space="0" w:color="auto" w:frame="1"/>
              </w:rPr>
              <w:t>     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Секции 3, 4 – 2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  <w:lang w:val="en-US"/>
              </w:rPr>
              <w:t> кв. 201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9 г.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Генеральный проектировщик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ООО «Самарастройпроект-С", ИНН 6316062999, свидетельство о допуске к определенному виду  или видам работ, которые оказывают влияние на безопасность объектов капитального строительства № 0394-2012-6316062999-П-85  от 26.07.2012 г.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Некоммерческое партнерство «Приволжское региональное общество архитекторов и проектировщиков» Саморегулируемая организация</w:t>
            </w: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.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963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Результаты государственной экспертизы проектнойдокументации</w:t>
            </w:r>
          </w:p>
          <w:p w:rsidR="00F828B4" w:rsidRPr="00EE58E7" w:rsidRDefault="00F828B4">
            <w:pPr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Положительное заключение негосударственной экспертизы № 4-1-1-0388-14 от 24.10.2014 г.  выдано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ООО «Научно-технический центр «ПРОМБЕЗОПАСНОСТЬ-ОРЕНБУРГ».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Разрешение на строительство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№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RU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63301000 –170 от 08 декабря 2014 г.,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выданное Главой Администрации городского округа Самара.</w:t>
            </w:r>
          </w:p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Срок действия настоящего разрешения </w:t>
            </w:r>
            <w:r w:rsidRPr="00EE58E7">
              <w:rPr>
                <w:rStyle w:val="apple-converted-space"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- до 08 мая 2019 г.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Право застройщика на земельный участок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Свидетельство о государственной регистрации права на земельный участок. Серия 63-АМ № 158726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Документы-основания: Договор купли-продажи недвижимого имущества от 18.04.2014 г.</w:t>
            </w:r>
          </w:p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Общая площадь 11730 кв. м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Кадастровый номер: 63:01:0629001:1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Границы и площадь земельного участка, предусмотренные проектной документацией, элементы благоустройства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Участок под застройку площадью 11730 кв. м находится в Октябрьском районе г. Самары в границах улиц Печерской, 3-го проезда, Дыбенко, Революционной.</w:t>
            </w:r>
          </w:p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Проектом предусмотрено благоустройство дворовой территории. На прилегающей территории запроектированы площадки с установкой сертифицированных малых форм: детские, для отдыха взрослого населения, спортивная, хозяйственная и для </w:t>
            </w:r>
            <w:r w:rsidRPr="00EE58E7">
              <w:rPr>
                <w:rStyle w:val="apple-converted-space"/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мусороконтейнеров. Предусмотрены решения по обеспечению доступа инвалидов в здания. В проекте благоустройства территории – посадка зеленых насаждений.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19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Собственность земельного участка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Собственность ЗАО "Компания "Владимир" 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Месторасположение и описание строящихся (создава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емых) многоквартирного дома и (или) иного объекта недви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жимости (в соответствии с проектной документацией, наосновании которой выдано разрешение на строительство)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Город Самара, в границах улиц Печерской, 3-го проезда, Дыбенко, Революционной в Октябрьском районе. Строительство объекта капитального строительства – второй очереди: секций 3, 4 жилого назначения со встроенными административными помещениями; подземного паркинга.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Количество в составе строящихся (создаваемых) мно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гоквартирного дома и (или) иного объекта недвижимости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самостоятельных частей (квартир в многоквартирном доме и иных объектов недвижимости), передаваемых участникам долевого строительства после получения разрешения на ввод в эксплуатацию многоквартирного дома и (или) иного объек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та недвижимости.</w:t>
            </w:r>
          </w:p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Секция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3 -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19 этажей + тех.этаж + техподполье</w:t>
            </w:r>
          </w:p>
          <w:tbl>
            <w:tblPr>
              <w:tblW w:w="6000" w:type="dxa"/>
              <w:tblInd w:w="8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55"/>
              <w:gridCol w:w="1251"/>
              <w:gridCol w:w="2094"/>
            </w:tblGrid>
            <w:tr w:rsidR="00F828B4" w:rsidRPr="00EE58E7"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Площадь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Однокомнатные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5002,08 кв.м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Трехкомнатные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000000"/>
                      <w:sz w:val="26"/>
                      <w:szCs w:val="26"/>
                      <w:bdr w:val="none" w:sz="0" w:space="0" w:color="auto" w:frame="1"/>
                    </w:rPr>
                    <w:t>1661,49 кв.м</w:t>
                  </w:r>
                </w:p>
              </w:tc>
            </w:tr>
          </w:tbl>
          <w:p w:rsidR="00F828B4" w:rsidRPr="00EE58E7" w:rsidRDefault="00F828B4">
            <w:pPr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Общая площадь квартир 6663,57 кв.м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Общая площадь административных помещений на 1-ом этаже - 390,10 кв.м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нежилое помещение № 1 (комнаты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5 - 14)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– 204,21 кв.м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нежилое помещение № 2 (комнаты 15 - 25)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– 185,89 кв.м 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Секция 4 - 19 этажей + техэтаж + техподполье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</w:p>
          <w:tbl>
            <w:tblPr>
              <w:tblW w:w="6000" w:type="dxa"/>
              <w:tblInd w:w="8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55"/>
              <w:gridCol w:w="1251"/>
              <w:gridCol w:w="2094"/>
            </w:tblGrid>
            <w:tr w:rsidR="00F828B4" w:rsidRPr="00EE58E7">
              <w:tc>
                <w:tcPr>
                  <w:tcW w:w="0" w:type="auto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Площадь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Однокомнатные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3536,90 кв.м</w:t>
                  </w:r>
                </w:p>
              </w:tc>
            </w:tr>
            <w:tr w:rsidR="00F828B4" w:rsidRPr="00EE58E7">
              <w:tc>
                <w:tcPr>
                  <w:tcW w:w="0" w:type="auto"/>
                  <w:tcBorders>
                    <w:top w:val="nil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Трехкомнатные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single" w:sz="8" w:space="0" w:color="999999"/>
                  </w:tcBorders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  <w:vAlign w:val="center"/>
                </w:tcPr>
                <w:p w:rsidR="00F828B4" w:rsidRPr="00EE58E7" w:rsidRDefault="00F828B4">
                  <w:pPr>
                    <w:jc w:val="center"/>
                    <w:rPr>
                      <w:color w:val="333333"/>
                      <w:sz w:val="26"/>
                      <w:szCs w:val="26"/>
                    </w:rPr>
                  </w:pPr>
                  <w:r w:rsidRPr="00EE58E7">
                    <w:rPr>
                      <w:color w:val="333333"/>
                      <w:sz w:val="26"/>
                      <w:szCs w:val="26"/>
                      <w:bdr w:val="none" w:sz="0" w:space="0" w:color="auto" w:frame="1"/>
                    </w:rPr>
                    <w:t>3098,88 кв.м</w:t>
                  </w:r>
                </w:p>
              </w:tc>
            </w:tr>
          </w:tbl>
          <w:p w:rsidR="00F828B4" w:rsidRDefault="00F828B4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Общая площадь квартир 6635,78 кв.м</w:t>
            </w:r>
          </w:p>
          <w:p w:rsidR="00F828B4" w:rsidRDefault="00F828B4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Общая площадь административных помещений на 1-ом этаже - 385,75 кв.м</w:t>
            </w:r>
          </w:p>
          <w:p w:rsidR="00F828B4" w:rsidRDefault="00F828B4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Нежилое помещение № 3 (комнаты 5 - 13) – 179,25 кв.м</w:t>
            </w:r>
          </w:p>
          <w:p w:rsidR="00F828B4" w:rsidRDefault="00F828B4">
            <w:pPr>
              <w:pStyle w:val="NormalWeb"/>
              <w:spacing w:before="0" w:beforeAutospacing="0" w:after="0" w:afterAutospacing="0" w:line="202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bdr w:val="none" w:sz="0" w:space="0" w:color="auto" w:frame="1"/>
              </w:rPr>
              <w:t>Нежилое помещение № 4 (комнаты 14 - 24) – 206,50 кв.м</w:t>
            </w:r>
          </w:p>
        </w:tc>
      </w:tr>
      <w:tr w:rsidR="00F828B4" w:rsidRPr="00EE58E7">
        <w:trPr>
          <w:trHeight w:val="202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02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Технические характеристики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Конструктивная схема домов – каркасная. Каркас выполнен из монолитного железобетона. Пространственная жесткость и устойчивость здания при действии всех расчетных нагрузок и воздействий обеспечивается колоннами и стенами, жестко связанными с плитным фундаментом, и жесткими в своей плоскости дисками перекрытий и покрытия. Фундамент плитный, на естественном основании. Монолитные железобетонные перекрытия и покрытие секции приняты безбалочными. Наружные стены подвала и надземной части выполняются из бетона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- В25,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W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4,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F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75. Ограждающие конструкции выполнены из керамических блоков КЕРАКАМ 25. Перегородки выполнены из керамзитобетонных блоков. Для отделки фасадов применена сертифицированная фасадная система ЛАЭС-П с утеплителем из минераловатных плит «ФАСАД БАТТС». Окна и балконные двери из ПВХ профилей с однокамерным и двухкамерным стеклопакетами. Кровля - плоская с рулонным покрытием и внутренним  водостоком.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rFonts w:ascii="Arial" w:hAnsi="Arial" w:cs="Arial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:rsidR="00F828B4" w:rsidRPr="00EE58E7" w:rsidRDefault="00F828B4">
            <w:pPr>
              <w:spacing w:line="202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Состав общего имущества в доме и ином объекте недви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жимого имущества, которое будет находиться в общей долевой собственности участников долевого строительства после </w:t>
            </w:r>
            <w:r w:rsidRPr="00EE58E7">
              <w:rPr>
                <w:rStyle w:val="apple-converted-space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получения разрешения на ввод в эксплуатацию жилого дома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Лестничные клетки, лифтовые шахты, технические помещения, 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венткамеры, тамбуры, электрощитовые, технический этаж,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техническое подполье.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Функциональное назначение нежилых помещений в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многоквартирном доме или ином объекте недвижимости, невходящих в состав общего имущества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Встроенные нежилые помещения  секций 3, 4 – офисные.</w:t>
            </w:r>
          </w:p>
          <w:p w:rsidR="00F828B4" w:rsidRPr="00EE58E7" w:rsidRDefault="00F828B4">
            <w:pPr>
              <w:shd w:val="clear" w:color="auto" w:fill="FFFFFF"/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Предполагаемый срок получения разрешения на ввод в эксплуатацию строящихся (создаваемых) многоквартирного дома и (или) иного объекта недвижимости.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2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кв. 201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9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  <w:lang w:val="en-US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г.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Органы власти и организации, представители которых участвуют в приеме многоквартирного дома и (или) иногообъекта недвижимости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Администрация г. Самары, Средне-поволжское управление Федеральной службы по экологическому, технологическому и атомному надзору, эксплуатационная организация, Государственная инспекция строительного надзора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Самарской области.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Возможные финансовые и прочие риски при осуществлении проекта строительства и меры по добровольному страхо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ванию застройщиком таких рисков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Финансовые и коммерческие риски незначительны ввиду устойчивого финансового положения застройщика игенподрядчика и стабильного платежеспособного спроса</w:t>
            </w:r>
            <w:r w:rsidRPr="00EE58E7">
              <w:rPr>
                <w:rStyle w:val="apple-converted-space"/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на рынке недвижимости г. Самары, в связи с чем меры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подобровольному страхованию не предпринимались.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Планируемая стоимость строительства многоквартирного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дома и (или) иного объекта недвижимости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516240 тыс. руб.</w:t>
            </w:r>
            <w:r w:rsidRPr="00EE58E7">
              <w:rPr>
                <w:rFonts w:ascii="Arial" w:hAnsi="Arial" w:cs="Arial"/>
                <w:color w:val="000000"/>
                <w:sz w:val="26"/>
                <w:szCs w:val="26"/>
                <w:bdr w:val="none" w:sz="0" w:space="0" w:color="auto" w:frame="1"/>
              </w:rPr>
              <w:t> 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Перечень организаций, осуществляющих основные стро-</w:t>
            </w:r>
          </w:p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ительно-монтажные и другие работы (подрядчиков)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Генеральный подрядчик -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ООО</w:t>
            </w:r>
            <w:r w:rsidRPr="00EE58E7">
              <w:rPr>
                <w:rStyle w:val="apple-converted-space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«Строительное управление» Самарского Облпотребсоюза»», ИНН 6311014663,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 от 24.10.2012 г. </w:t>
            </w:r>
            <w:r w:rsidRPr="00EE58E7">
              <w:rPr>
                <w:rStyle w:val="apple-converted-space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№ 0098.04 – 2009 – 6311014663 – С – 029.</w:t>
            </w:r>
          </w:p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Регистрационный номер СРО-С-029-18082009</w:t>
            </w:r>
          </w:p>
          <w:p w:rsidR="00F828B4" w:rsidRPr="00EE58E7" w:rsidRDefault="00F828B4">
            <w:pPr>
              <w:shd w:val="clear" w:color="auto" w:fill="FFFFFF"/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30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Способ обеспечения исполнения обязательства</w:t>
            </w:r>
            <w:r w:rsidRPr="00EE58E7">
              <w:rPr>
                <w:rStyle w:val="apple-converted-space"/>
                <w:color w:val="333333"/>
                <w:sz w:val="26"/>
                <w:szCs w:val="26"/>
                <w:bdr w:val="none" w:sz="0" w:space="0" w:color="auto" w:frame="1"/>
              </w:rPr>
              <w:t> 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по договору</w:t>
            </w:r>
          </w:p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333333"/>
                <w:sz w:val="26"/>
                <w:szCs w:val="26"/>
                <w:bdr w:val="none" w:sz="0" w:space="0" w:color="auto" w:frame="1"/>
              </w:rPr>
              <w:t>Залог; страхование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участия в долевом строительстве.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F828B4" w:rsidRPr="00EE58E7">
        <w:trPr>
          <w:trHeight w:val="210"/>
        </w:trPr>
        <w:tc>
          <w:tcPr>
            <w:tcW w:w="567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31</w:t>
            </w:r>
          </w:p>
        </w:tc>
        <w:tc>
          <w:tcPr>
            <w:tcW w:w="256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pacing w:line="210" w:lineRule="atLeast"/>
              <w:jc w:val="center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Об иных договорах и сделках, на основании которых при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влекаются денежные средства для строительства многоквартирного</w:t>
            </w: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   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 дома и иного объекта недвижимости, за исключени</w:t>
            </w:r>
            <w:r w:rsidRPr="00EE58E7">
              <w:rPr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softHyphen/>
              <w:t>ем привлечения денежных средств на основании договоров.</w:t>
            </w:r>
          </w:p>
        </w:tc>
        <w:tc>
          <w:tcPr>
            <w:tcW w:w="778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8B4" w:rsidRPr="00EE58E7" w:rsidRDefault="00F828B4">
            <w:pPr>
              <w:shd w:val="clear" w:color="auto" w:fill="FFFFFF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color w:val="000000"/>
                <w:sz w:val="26"/>
                <w:szCs w:val="26"/>
                <w:bdr w:val="none" w:sz="0" w:space="0" w:color="auto" w:frame="1"/>
              </w:rPr>
              <w:t>Отсутствуют.</w:t>
            </w:r>
          </w:p>
          <w:p w:rsidR="00F828B4" w:rsidRPr="00EE58E7" w:rsidRDefault="00F828B4">
            <w:pPr>
              <w:spacing w:line="210" w:lineRule="atLeast"/>
              <w:jc w:val="both"/>
              <w:rPr>
                <w:color w:val="333333"/>
                <w:sz w:val="26"/>
                <w:szCs w:val="26"/>
              </w:rPr>
            </w:pPr>
            <w:r w:rsidRPr="00EE58E7">
              <w:rPr>
                <w:b/>
                <w:bCs/>
                <w:color w:val="000000"/>
                <w:spacing w:val="-1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:rsidR="00F828B4" w:rsidRPr="00E23AC8" w:rsidRDefault="00F828B4" w:rsidP="00E23AC8">
      <w:pPr>
        <w:shd w:val="clear" w:color="auto" w:fill="FFFFFF"/>
        <w:spacing w:before="540" w:after="225" w:line="360" w:lineRule="atLeast"/>
        <w:textAlignment w:val="baseline"/>
        <w:outlineLvl w:val="3"/>
        <w:rPr>
          <w:rFonts w:ascii="Verdana" w:hAnsi="Verdana" w:cs="Verdana"/>
          <w:color w:val="000000"/>
          <w:sz w:val="30"/>
          <w:szCs w:val="30"/>
          <w:lang w:eastAsia="ru-RU"/>
        </w:rPr>
      </w:pPr>
      <w:r w:rsidRPr="00E23AC8">
        <w:rPr>
          <w:rFonts w:ascii="Verdana" w:hAnsi="Verdana" w:cs="Verdana"/>
          <w:color w:val="000000"/>
          <w:sz w:val="30"/>
          <w:szCs w:val="30"/>
          <w:lang w:eastAsia="ru-RU"/>
        </w:rPr>
        <w:t>ДОПОЛНИТЕЛЬНАЯ ИНФОРМАЦИЯ</w:t>
      </w:r>
    </w:p>
    <w:p w:rsidR="00F828B4" w:rsidRPr="003C6CC3" w:rsidRDefault="00F828B4" w:rsidP="006766FD">
      <w:pPr>
        <w:spacing w:after="0" w:line="240" w:lineRule="auto"/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</w:pPr>
      <w:r w:rsidRPr="003C6CC3">
        <w:rPr>
          <w:rFonts w:ascii="Verdana" w:hAnsi="Verdana" w:cs="Verdana"/>
          <w:color w:val="000000"/>
          <w:sz w:val="18"/>
          <w:szCs w:val="18"/>
          <w:lang w:eastAsia="ru-RU"/>
        </w:rPr>
        <w:t> </w:t>
      </w:r>
      <w:r w:rsidRPr="003C6CC3"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ЖК «Семейный» - это проект комфорт-класс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 xml:space="preserve">а </w:t>
      </w:r>
      <w:r w:rsidRPr="003C6CC3"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в Октябрьском районе г. Самара в границах ул. Р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е</w:t>
      </w:r>
      <w:r w:rsidRPr="003C6CC3"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волюционной, ул. Дыбенко, ул. Печерской и 3 проезда.</w:t>
      </w:r>
    </w:p>
    <w:p w:rsidR="00F828B4" w:rsidRPr="003C6CC3" w:rsidRDefault="00F828B4" w:rsidP="006766FD">
      <w:pPr>
        <w:spacing w:after="0" w:line="240" w:lineRule="auto"/>
        <w:rPr>
          <w:rFonts w:ascii="Verdana" w:hAnsi="Verdana" w:cs="Verdana"/>
          <w:color w:val="000000"/>
          <w:sz w:val="18"/>
          <w:szCs w:val="18"/>
          <w:lang w:eastAsia="ru-RU"/>
        </w:rPr>
      </w:pPr>
      <w:r w:rsidRPr="003C6CC3"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Удачное расположение комплекса в географическом центре города, наличие крупнейших транспортных развязок, развитой инфраструктуры в сочетании с доступными ценами и удачными планировками обуславливают его привлекательность для экономически активного населения. Проектной декларацией предусмотрено строительство подземного паркинга. Строительство комплекса будет происходить поэтапно: сдача квартир в 1-2 секциях запланирована на начало 2017 г., в секциях 3 и 4 до 2019 г.</w:t>
      </w:r>
    </w:p>
    <w:p w:rsidR="00F828B4" w:rsidRPr="006766FD" w:rsidRDefault="00F828B4" w:rsidP="006766FD">
      <w:pPr>
        <w:shd w:val="clear" w:color="auto" w:fill="FFFFFF"/>
        <w:spacing w:after="675" w:line="240" w:lineRule="auto"/>
        <w:textAlignment w:val="baseline"/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 </w:t>
      </w:r>
      <w:r w:rsidRPr="003C6CC3"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Каркас выполнен из монолитного ж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елезобетона.</w:t>
      </w:r>
      <w:r w:rsidRPr="003C6CC3"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 xml:space="preserve"> Фундамент плитный, на естественном основании. Перегородки выполнены из керамзитобетонных блоков. Для отделки фасадов применена сертифицированная фасадная си</w:t>
      </w:r>
      <w:r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>стема ЛАЭС-П.</w:t>
      </w:r>
      <w:r w:rsidRPr="003C6CC3">
        <w:rPr>
          <w:rFonts w:ascii="Verdana" w:hAnsi="Verdana" w:cs="Verdana"/>
          <w:color w:val="000000"/>
          <w:sz w:val="18"/>
          <w:szCs w:val="18"/>
          <w:shd w:val="clear" w:color="auto" w:fill="FFFFFF"/>
          <w:lang w:eastAsia="ru-RU"/>
        </w:rPr>
        <w:t xml:space="preserve"> Окна и балконные двери из ПВХ профилей с однокамерным и двухкамерным стеклопакетами. </w:t>
      </w:r>
      <w:r>
        <w:rPr>
          <w:rFonts w:ascii="Verdana" w:hAnsi="Verdana" w:cs="Verdana"/>
          <w:color w:val="000000"/>
          <w:sz w:val="18"/>
          <w:szCs w:val="18"/>
          <w:lang w:eastAsia="ru-RU"/>
        </w:rPr>
        <w:t>Квартиры будут сдаваться в черновой отделке. Проектом предусмотрено благоустройство придомовой территории. Во дворе будет обустроена детская площадка.</w:t>
      </w:r>
    </w:p>
    <w:p w:rsidR="00F828B4" w:rsidRPr="00E23AC8" w:rsidRDefault="00F828B4" w:rsidP="006766FD">
      <w:pPr>
        <w:rPr>
          <w:rFonts w:ascii="Verdana" w:hAnsi="Verdana" w:cs="Verdana"/>
          <w:sz w:val="18"/>
          <w:szCs w:val="18"/>
        </w:rPr>
      </w:pPr>
    </w:p>
    <w:sectPr w:rsidR="00F828B4" w:rsidRPr="00E23AC8" w:rsidSect="000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AC8"/>
    <w:rsid w:val="00064690"/>
    <w:rsid w:val="000F715F"/>
    <w:rsid w:val="003C6CC3"/>
    <w:rsid w:val="006766FD"/>
    <w:rsid w:val="006D0502"/>
    <w:rsid w:val="00E23AC8"/>
    <w:rsid w:val="00EE58E7"/>
    <w:rsid w:val="00F47139"/>
    <w:rsid w:val="00F8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5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AC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E23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E23A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3AC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23A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23AC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E23AC8"/>
    <w:rPr>
      <w:color w:val="0000FF"/>
      <w:u w:val="single"/>
    </w:rPr>
  </w:style>
  <w:style w:type="paragraph" w:styleId="NormalWeb">
    <w:name w:val="Normal (Web)"/>
    <w:basedOn w:val="Normal"/>
    <w:uiPriority w:val="99"/>
    <w:rsid w:val="00E2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23AC8"/>
  </w:style>
  <w:style w:type="character" w:styleId="Strong">
    <w:name w:val="Strong"/>
    <w:basedOn w:val="DefaultParagraphFont"/>
    <w:uiPriority w:val="99"/>
    <w:qFormat/>
    <w:rsid w:val="00E23A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720">
          <w:marLeft w:val="0"/>
          <w:marRight w:val="0"/>
          <w:marTop w:val="3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721">
          <w:marLeft w:val="0"/>
          <w:marRight w:val="1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elt-bg63.ru/upload/iblock/f0c/f0c8802a454feb65658a27e73a66709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18</Pages>
  <Words>3427</Words>
  <Characters>19540</Characters>
  <Application>Microsoft Office Outlook</Application>
  <DocSecurity>0</DocSecurity>
  <Lines>0</Lines>
  <Paragraphs>0</Paragraphs>
  <ScaleCrop>false</ScaleCrop>
  <Company>ООО "Бизнес-Гарант"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менеджер1</cp:lastModifiedBy>
  <cp:revision>4</cp:revision>
  <dcterms:created xsi:type="dcterms:W3CDTF">2015-04-23T12:39:00Z</dcterms:created>
  <dcterms:modified xsi:type="dcterms:W3CDTF">2015-04-24T07:49:00Z</dcterms:modified>
</cp:coreProperties>
</file>