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AB7" w:rsidRDefault="007C0AB7" w:rsidP="007C0AB7">
      <w:pPr>
        <w:pStyle w:val="a5"/>
        <w:jc w:val="center"/>
      </w:pPr>
      <w:r>
        <w:t xml:space="preserve">ПРОЕКТНАЯ ДЕКЛАРАЦИЯ от 18.02.2016 г. </w:t>
      </w:r>
    </w:p>
    <w:p w:rsidR="007C0AB7" w:rsidRDefault="007C0AB7" w:rsidP="007C0AB7">
      <w:pPr>
        <w:pStyle w:val="a5"/>
        <w:jc w:val="center"/>
      </w:pPr>
      <w:r>
        <w:t>в редакции от 16.12.2016г.</w:t>
      </w:r>
    </w:p>
    <w:p w:rsidR="00C74CFF" w:rsidRPr="006D5B0A" w:rsidRDefault="00296B76" w:rsidP="00C74CFF">
      <w:pPr>
        <w:pStyle w:val="a5"/>
      </w:pPr>
      <w:r w:rsidRPr="006D5B0A">
        <w:t>п</w:t>
      </w:r>
      <w:r w:rsidR="00DF528F" w:rsidRPr="006D5B0A">
        <w:t xml:space="preserve">о строительству многоэтажного жилого дома </w:t>
      </w:r>
      <w:r w:rsidR="00823EF8" w:rsidRPr="006D5B0A">
        <w:t xml:space="preserve">со встроено-пристроенным объектом детского дошкольного воспитания </w:t>
      </w:r>
      <w:r w:rsidR="00DF528F" w:rsidRPr="006D5B0A">
        <w:t xml:space="preserve">по адресу: </w:t>
      </w:r>
      <w:r w:rsidR="00C74CFF" w:rsidRPr="006D5B0A">
        <w:t xml:space="preserve">Ленинградская область, Всеволожский муниципальный район. </w:t>
      </w:r>
      <w:proofErr w:type="spellStart"/>
      <w:r w:rsidR="00C74CFF" w:rsidRPr="006D5B0A">
        <w:t>Заневское</w:t>
      </w:r>
      <w:proofErr w:type="spellEnd"/>
      <w:r w:rsidR="00C74CFF" w:rsidRPr="006D5B0A">
        <w:t xml:space="preserve"> поселение,  д. </w:t>
      </w:r>
      <w:proofErr w:type="spellStart"/>
      <w:r w:rsidR="00C74CFF" w:rsidRPr="006D5B0A">
        <w:t>Янино</w:t>
      </w:r>
      <w:proofErr w:type="spellEnd"/>
      <w:r w:rsidR="00C74CFF" w:rsidRPr="006D5B0A">
        <w:t xml:space="preserve"> - 1, ул. 7-я линия, </w:t>
      </w:r>
      <w:proofErr w:type="spellStart"/>
      <w:r w:rsidR="00C74CFF" w:rsidRPr="006D5B0A">
        <w:t>уч</w:t>
      </w:r>
      <w:proofErr w:type="spellEnd"/>
      <w:r w:rsidR="00C74CFF" w:rsidRPr="006D5B0A">
        <w:t xml:space="preserve">. №1. </w:t>
      </w:r>
    </w:p>
    <w:p w:rsidR="000C57E0" w:rsidRPr="006D5B0A" w:rsidRDefault="000C57E0" w:rsidP="006D5B0A">
      <w:pPr>
        <w:pStyle w:val="a5"/>
      </w:pPr>
    </w:p>
    <w:p w:rsidR="00DF528F" w:rsidRPr="006D5B0A" w:rsidRDefault="00DF528F" w:rsidP="006D5B0A">
      <w:pPr>
        <w:pStyle w:val="a5"/>
        <w:rPr>
          <w:b/>
        </w:rPr>
      </w:pPr>
      <w:r w:rsidRPr="006D5B0A">
        <w:rPr>
          <w:b/>
        </w:rPr>
        <w:t xml:space="preserve">1. Информация о застройщике: </w:t>
      </w:r>
    </w:p>
    <w:p w:rsidR="00DF528F" w:rsidRPr="006D5B0A" w:rsidRDefault="00DF528F" w:rsidP="006D5B0A">
      <w:pPr>
        <w:pStyle w:val="a5"/>
      </w:pPr>
      <w:r w:rsidRPr="006D5B0A">
        <w:t xml:space="preserve">1.1. Фирменное наименование: </w:t>
      </w:r>
      <w:r w:rsidR="00ED3B84" w:rsidRPr="006D5B0A">
        <w:t>Общество с ограниченной ответственностью «</w:t>
      </w:r>
      <w:proofErr w:type="gramStart"/>
      <w:r w:rsidR="00ED3B84" w:rsidRPr="006D5B0A">
        <w:t>А-ЛЕКС</w:t>
      </w:r>
      <w:proofErr w:type="gramEnd"/>
      <w:r w:rsidR="00ED3B84" w:rsidRPr="006D5B0A">
        <w:t>»</w:t>
      </w:r>
    </w:p>
    <w:p w:rsidR="00DF528F" w:rsidRPr="006D5B0A" w:rsidRDefault="00DF528F" w:rsidP="006D5B0A">
      <w:pPr>
        <w:pStyle w:val="a5"/>
      </w:pPr>
      <w:r w:rsidRPr="006D5B0A">
        <w:t>1.2. Местонахож</w:t>
      </w:r>
      <w:r w:rsidR="00ED3B84" w:rsidRPr="006D5B0A">
        <w:t>дение: Юрид</w:t>
      </w:r>
      <w:r w:rsidR="00EB5A0E" w:rsidRPr="006D5B0A">
        <w:t xml:space="preserve">ический адрес: </w:t>
      </w:r>
      <w:r w:rsidR="004A2FDA">
        <w:t xml:space="preserve">195043 </w:t>
      </w:r>
      <w:r w:rsidR="00C74CFF" w:rsidRPr="00740FDE">
        <w:t>Санкт-Петербург, ул. Лесопарковая дом 13 лит</w:t>
      </w:r>
      <w:proofErr w:type="gramStart"/>
      <w:r w:rsidR="00C74CFF" w:rsidRPr="00740FDE">
        <w:t xml:space="preserve"> А</w:t>
      </w:r>
      <w:proofErr w:type="gramEnd"/>
      <w:r w:rsidR="00C74CFF" w:rsidRPr="00740FDE">
        <w:t xml:space="preserve"> комната 102</w:t>
      </w:r>
      <w:r w:rsidR="00ED3B84" w:rsidRPr="00740FDE">
        <w:t xml:space="preserve">. </w:t>
      </w:r>
      <w:r w:rsidRPr="006D5B0A">
        <w:t xml:space="preserve"> Фактический адрес: 195279, г. Санкт-Петербург, пр. Индустриальный, д.29, корп.2, </w:t>
      </w:r>
      <w:proofErr w:type="spellStart"/>
      <w:r w:rsidRPr="006D5B0A">
        <w:t>пом</w:t>
      </w:r>
      <w:proofErr w:type="spellEnd"/>
      <w:r w:rsidRPr="006D5B0A">
        <w:t xml:space="preserve"> 1-Н.</w:t>
      </w:r>
    </w:p>
    <w:p w:rsidR="00EB5A0E" w:rsidRPr="006D5B0A" w:rsidRDefault="00DF528F" w:rsidP="006D5B0A">
      <w:pPr>
        <w:pStyle w:val="a5"/>
      </w:pPr>
      <w:r w:rsidRPr="006D5B0A">
        <w:t>1.3. Режим работы офиса: понедельник</w:t>
      </w:r>
      <w:r w:rsidR="00EB5A0E" w:rsidRPr="006D5B0A">
        <w:t xml:space="preserve"> </w:t>
      </w:r>
      <w:r w:rsidRPr="006D5B0A">
        <w:t>- четверг 09.00-18.00; пятница 09.00-17.00</w:t>
      </w:r>
    </w:p>
    <w:p w:rsidR="00C239EC" w:rsidRPr="006D5B0A" w:rsidRDefault="00DF528F" w:rsidP="006D5B0A">
      <w:pPr>
        <w:pStyle w:val="a5"/>
      </w:pPr>
      <w:r w:rsidRPr="006D5B0A">
        <w:t xml:space="preserve">1.4. Сведения о государственной регистрации Застройщика: </w:t>
      </w:r>
    </w:p>
    <w:p w:rsidR="00781565" w:rsidRPr="006D5B0A" w:rsidRDefault="00C239EC" w:rsidP="006D5B0A">
      <w:pPr>
        <w:pStyle w:val="a5"/>
      </w:pPr>
      <w:r w:rsidRPr="006D5B0A">
        <w:t>Общество с ограниченной ответственностью «</w:t>
      </w:r>
      <w:proofErr w:type="gramStart"/>
      <w:r w:rsidRPr="006D5B0A">
        <w:t>А-ЛЕКС</w:t>
      </w:r>
      <w:proofErr w:type="gramEnd"/>
      <w:r w:rsidRPr="006D5B0A">
        <w:t xml:space="preserve">» </w:t>
      </w:r>
      <w:r w:rsidR="00DF528F" w:rsidRPr="006D5B0A">
        <w:t xml:space="preserve">зарегистрировано </w:t>
      </w:r>
      <w:r w:rsidR="00ED3B84" w:rsidRPr="006D5B0A">
        <w:t>18</w:t>
      </w:r>
      <w:r w:rsidR="00781565" w:rsidRPr="006D5B0A">
        <w:t xml:space="preserve"> ноября </w:t>
      </w:r>
      <w:r w:rsidR="00ED3B84" w:rsidRPr="006D5B0A">
        <w:t>2014</w:t>
      </w:r>
      <w:r w:rsidR="00DF528F" w:rsidRPr="006D5B0A">
        <w:t xml:space="preserve"> года М</w:t>
      </w:r>
      <w:r w:rsidR="00781565" w:rsidRPr="006D5B0A">
        <w:t xml:space="preserve">ежрайонной </w:t>
      </w:r>
      <w:r w:rsidR="00DF528F" w:rsidRPr="006D5B0A">
        <w:t xml:space="preserve">ИФНС № 15 по Санкт-Петербургу, </w:t>
      </w:r>
    </w:p>
    <w:p w:rsidR="00781565" w:rsidRPr="006D5B0A" w:rsidRDefault="00781565" w:rsidP="006D5B0A">
      <w:pPr>
        <w:pStyle w:val="a5"/>
      </w:pPr>
      <w:proofErr w:type="gramStart"/>
      <w:r w:rsidRPr="006D5B0A">
        <w:t>С</w:t>
      </w:r>
      <w:r w:rsidR="00DF528F" w:rsidRPr="006D5B0A">
        <w:t xml:space="preserve">видетельство о государственной регистрации </w:t>
      </w:r>
      <w:r w:rsidRPr="006D5B0A">
        <w:t>юридического лица выдано Межрайонной ИФНС № 15 по Санкт-Петербургу 18 ноября 2014 годя</w:t>
      </w:r>
      <w:proofErr w:type="gramEnd"/>
      <w:r w:rsidRPr="006D5B0A">
        <w:t xml:space="preserve">, бланк </w:t>
      </w:r>
      <w:r w:rsidR="00DF528F" w:rsidRPr="006D5B0A">
        <w:t>серия № 78 № 0091</w:t>
      </w:r>
      <w:r w:rsidR="00ED3B84" w:rsidRPr="006D5B0A">
        <w:t>84310</w:t>
      </w:r>
      <w:r w:rsidRPr="006D5B0A">
        <w:t>,</w:t>
      </w:r>
      <w:r w:rsidR="00ED3B84" w:rsidRPr="006D5B0A">
        <w:t xml:space="preserve"> </w:t>
      </w:r>
      <w:r w:rsidR="00DF528F" w:rsidRPr="006D5B0A">
        <w:t xml:space="preserve">ОГРН </w:t>
      </w:r>
      <w:r w:rsidR="00EB5A0E" w:rsidRPr="006D5B0A">
        <w:t>114784</w:t>
      </w:r>
      <w:r w:rsidRPr="006D5B0A">
        <w:t>7</w:t>
      </w:r>
      <w:r w:rsidR="00EB5A0E" w:rsidRPr="006D5B0A">
        <w:t>401140</w:t>
      </w:r>
      <w:r w:rsidR="00DF528F" w:rsidRPr="006D5B0A">
        <w:t xml:space="preserve">, </w:t>
      </w:r>
    </w:p>
    <w:p w:rsidR="00EB5A0E" w:rsidRPr="006D5B0A" w:rsidRDefault="00781565" w:rsidP="006D5B0A">
      <w:pPr>
        <w:pStyle w:val="a5"/>
      </w:pPr>
      <w:r w:rsidRPr="006D5B0A">
        <w:t xml:space="preserve">Свидетельство о постановке на налоговый учет российской организации в налоговом органе по месту её нахождения, постановлено на учет 18 ноября 2014 года Межрайонной ИФНС № 15 по Санкт-Петербургу, </w:t>
      </w:r>
      <w:r w:rsidR="00DF528F" w:rsidRPr="006D5B0A">
        <w:t xml:space="preserve">ИНН </w:t>
      </w:r>
      <w:r w:rsidR="00EB5A0E" w:rsidRPr="006D5B0A">
        <w:t xml:space="preserve">7838512810, КПП </w:t>
      </w:r>
      <w:r w:rsidR="00823EF8" w:rsidRPr="006D5B0A">
        <w:t>780601001</w:t>
      </w:r>
      <w:r w:rsidRPr="006D5B0A">
        <w:t>, бланк</w:t>
      </w:r>
      <w:r w:rsidR="00DF528F" w:rsidRPr="006D5B0A">
        <w:t xml:space="preserve"> серия 78 № </w:t>
      </w:r>
      <w:r w:rsidR="00EB5A0E" w:rsidRPr="006D5B0A">
        <w:t>009184309</w:t>
      </w:r>
      <w:r w:rsidRPr="006D5B0A">
        <w:t>.</w:t>
      </w:r>
    </w:p>
    <w:p w:rsidR="00EB5A0E" w:rsidRPr="006D5B0A" w:rsidRDefault="00DF528F" w:rsidP="006D5B0A">
      <w:pPr>
        <w:pStyle w:val="a5"/>
      </w:pPr>
      <w:r w:rsidRPr="006D5B0A">
        <w:t>1.5. Сведения об учредителях (участниках) застройщика, которые обладают пятью и более процентами голосов в органе управления Застройщика: Русаков Николай Иванович – 100 %</w:t>
      </w:r>
      <w:r w:rsidR="00781565" w:rsidRPr="006D5B0A">
        <w:t xml:space="preserve"> голосов</w:t>
      </w:r>
      <w:r w:rsidRPr="006D5B0A">
        <w:t>.</w:t>
      </w:r>
    </w:p>
    <w:p w:rsidR="00DF528F" w:rsidRPr="006D5B0A" w:rsidRDefault="00DF528F" w:rsidP="006D5B0A">
      <w:pPr>
        <w:pStyle w:val="a5"/>
      </w:pPr>
      <w:r w:rsidRPr="006D5B0A">
        <w:t>1.6. Информация о проектах строительства многоквартирных домов и (или) иных объектов недвижимости, в строительстве которых принимал участие Застройщик в течение предыдущих 3 (</w:t>
      </w:r>
      <w:proofErr w:type="gramStart"/>
      <w:r w:rsidRPr="006D5B0A">
        <w:t xml:space="preserve">трех) </w:t>
      </w:r>
      <w:proofErr w:type="gramEnd"/>
      <w:r w:rsidRPr="006D5B0A">
        <w:t>лет:</w:t>
      </w:r>
      <w:r w:rsidR="00781565" w:rsidRPr="006D5B0A">
        <w:t xml:space="preserve"> </w:t>
      </w:r>
      <w:r w:rsidR="007F2343" w:rsidRPr="006D5B0A">
        <w:t>не</w:t>
      </w:r>
      <w:r w:rsidR="00781565" w:rsidRPr="006D5B0A">
        <w:t xml:space="preserve"> принимал учас</w:t>
      </w:r>
      <w:r w:rsidR="007F2343" w:rsidRPr="006D5B0A">
        <w:t>т</w:t>
      </w:r>
      <w:r w:rsidR="00781565" w:rsidRPr="006D5B0A">
        <w:t>ия</w:t>
      </w:r>
    </w:p>
    <w:p w:rsidR="00DF528F" w:rsidRPr="006D5B0A" w:rsidRDefault="00DF528F" w:rsidP="006D5B0A">
      <w:pPr>
        <w:pStyle w:val="a5"/>
      </w:pPr>
      <w:r w:rsidRPr="006D5B0A">
        <w:t>1.7 Информация о лицензируемой деятельности Застройщика:</w:t>
      </w:r>
    </w:p>
    <w:p w:rsidR="007F2343" w:rsidRPr="006D5B0A" w:rsidRDefault="00DF528F" w:rsidP="006D5B0A">
      <w:pPr>
        <w:pStyle w:val="a5"/>
      </w:pPr>
      <w:r w:rsidRPr="006D5B0A">
        <w:t>Виды лицензируемой деятельности застройщика: отсутствуют.</w:t>
      </w:r>
    </w:p>
    <w:p w:rsidR="00DF528F" w:rsidRPr="006D5B0A" w:rsidRDefault="00DF528F" w:rsidP="006D5B0A">
      <w:pPr>
        <w:pStyle w:val="a5"/>
      </w:pPr>
      <w:r w:rsidRPr="006D5B0A">
        <w:t xml:space="preserve">Все работы по строительству объекта выполняются ООО «Строительное управление», имеющее свидетельство о допуске к работам, оказывающим влияние на безопасность объектов капитального строительства № 0044- 2009-7805040841-С-3 от 08.07.2009 г., выдано </w:t>
      </w:r>
      <w:proofErr w:type="spellStart"/>
      <w:r w:rsidRPr="006D5B0A">
        <w:t>Саморегулируемой</w:t>
      </w:r>
      <w:proofErr w:type="spellEnd"/>
      <w:r w:rsidRPr="006D5B0A">
        <w:t xml:space="preserve"> организацией, основанной на членстве лиц, осуществляющих строительство Некоммерческим партнерством «Объединение строителей Санкт-Петербурга».</w:t>
      </w:r>
    </w:p>
    <w:p w:rsidR="007121E8" w:rsidRPr="006D5B0A" w:rsidRDefault="00DF528F" w:rsidP="006D5B0A">
      <w:pPr>
        <w:pStyle w:val="a5"/>
      </w:pPr>
      <w:r w:rsidRPr="006D5B0A">
        <w:t xml:space="preserve">1.8. </w:t>
      </w:r>
    </w:p>
    <w:tbl>
      <w:tblPr>
        <w:tblStyle w:val="a8"/>
        <w:tblW w:w="0" w:type="auto"/>
        <w:tblLook w:val="04A0"/>
      </w:tblPr>
      <w:tblGrid>
        <w:gridCol w:w="4785"/>
        <w:gridCol w:w="4786"/>
      </w:tblGrid>
      <w:tr w:rsidR="007121E8" w:rsidRPr="006D5B0A" w:rsidTr="007121E8">
        <w:tc>
          <w:tcPr>
            <w:tcW w:w="4785" w:type="dxa"/>
          </w:tcPr>
          <w:p w:rsidR="007121E8" w:rsidRPr="006D5B0A" w:rsidRDefault="007121E8" w:rsidP="006D5B0A">
            <w:pPr>
              <w:pStyle w:val="a5"/>
            </w:pPr>
            <w:r w:rsidRPr="006D5B0A">
              <w:t xml:space="preserve">Финансовый результат на </w:t>
            </w:r>
            <w:r w:rsidR="00A174A2" w:rsidRPr="006D5B0A">
              <w:t>момент публикации</w:t>
            </w:r>
          </w:p>
        </w:tc>
        <w:tc>
          <w:tcPr>
            <w:tcW w:w="4786" w:type="dxa"/>
          </w:tcPr>
          <w:p w:rsidR="007121E8" w:rsidRPr="006D5B0A" w:rsidRDefault="007121E8" w:rsidP="006D5B0A">
            <w:pPr>
              <w:pStyle w:val="a5"/>
            </w:pPr>
            <w:r w:rsidRPr="006D5B0A">
              <w:t>Прибыль  -1263 тыс. руб.</w:t>
            </w:r>
          </w:p>
        </w:tc>
      </w:tr>
      <w:tr w:rsidR="007121E8" w:rsidRPr="006D5B0A" w:rsidTr="007121E8">
        <w:tc>
          <w:tcPr>
            <w:tcW w:w="4785" w:type="dxa"/>
          </w:tcPr>
          <w:p w:rsidR="007121E8" w:rsidRPr="006D5B0A" w:rsidRDefault="007121E8" w:rsidP="006D5B0A">
            <w:pPr>
              <w:pStyle w:val="a5"/>
            </w:pPr>
            <w:r w:rsidRPr="006D5B0A">
              <w:t>Размер кредиторской и дебиторской задолженности на 30.09.2016 г.</w:t>
            </w:r>
          </w:p>
        </w:tc>
        <w:tc>
          <w:tcPr>
            <w:tcW w:w="4786" w:type="dxa"/>
          </w:tcPr>
          <w:p w:rsidR="007121E8" w:rsidRPr="006D5B0A" w:rsidRDefault="007121E8" w:rsidP="006D5B0A">
            <w:pPr>
              <w:pStyle w:val="a5"/>
            </w:pPr>
            <w:r w:rsidRPr="006D5B0A">
              <w:t>Кредиторская задолженность 18054 тыс. руб.</w:t>
            </w:r>
          </w:p>
          <w:p w:rsidR="007121E8" w:rsidRPr="006D5B0A" w:rsidRDefault="007121E8" w:rsidP="006D5B0A">
            <w:pPr>
              <w:pStyle w:val="a5"/>
            </w:pPr>
            <w:proofErr w:type="gramStart"/>
            <w:r w:rsidRPr="006D5B0A">
              <w:t>Дебиторская</w:t>
            </w:r>
            <w:proofErr w:type="gramEnd"/>
            <w:r w:rsidRPr="006D5B0A">
              <w:t xml:space="preserve"> задолженность-38150 тыс. руб.</w:t>
            </w:r>
          </w:p>
        </w:tc>
      </w:tr>
    </w:tbl>
    <w:p w:rsidR="006D5B0A" w:rsidRDefault="006D5B0A" w:rsidP="006D5B0A">
      <w:pPr>
        <w:pStyle w:val="a5"/>
        <w:rPr>
          <w:b/>
        </w:rPr>
      </w:pPr>
    </w:p>
    <w:p w:rsidR="00DF528F" w:rsidRPr="006D5B0A" w:rsidRDefault="00DF528F" w:rsidP="006D5B0A">
      <w:pPr>
        <w:pStyle w:val="a5"/>
        <w:rPr>
          <w:b/>
        </w:rPr>
      </w:pPr>
      <w:r w:rsidRPr="006D5B0A">
        <w:rPr>
          <w:b/>
        </w:rPr>
        <w:lastRenderedPageBreak/>
        <w:t>2. Информация о проекте строительства:</w:t>
      </w:r>
    </w:p>
    <w:p w:rsidR="00C7659F" w:rsidRPr="006D5B0A" w:rsidRDefault="00DF528F" w:rsidP="006D5B0A">
      <w:pPr>
        <w:pStyle w:val="a5"/>
      </w:pPr>
      <w:r w:rsidRPr="006D5B0A">
        <w:t xml:space="preserve">2.1. Цели проекта строительства: </w:t>
      </w:r>
    </w:p>
    <w:p w:rsidR="00C7659F" w:rsidRPr="006D5B0A" w:rsidRDefault="00C7659F" w:rsidP="006D5B0A">
      <w:pPr>
        <w:pStyle w:val="a5"/>
      </w:pPr>
      <w:r w:rsidRPr="006D5B0A">
        <w:t>2.1.1.</w:t>
      </w:r>
      <w:r w:rsidR="00DF528F" w:rsidRPr="006D5B0A">
        <w:t xml:space="preserve">Строительство </w:t>
      </w:r>
      <w:r w:rsidR="00823EF8" w:rsidRPr="006D5B0A">
        <w:t>многоэтажного жилого дома на 251 квартиру</w:t>
      </w:r>
      <w:r w:rsidR="00DF528F" w:rsidRPr="006D5B0A">
        <w:t xml:space="preserve">. </w:t>
      </w:r>
    </w:p>
    <w:p w:rsidR="00DF528F" w:rsidRPr="006D5B0A" w:rsidRDefault="00DF528F" w:rsidP="006D5B0A">
      <w:pPr>
        <w:pStyle w:val="a5"/>
      </w:pPr>
      <w:r w:rsidRPr="006D5B0A">
        <w:t>2.</w:t>
      </w:r>
      <w:r w:rsidR="00C7659F" w:rsidRPr="006D5B0A">
        <w:t>1.</w:t>
      </w:r>
      <w:r w:rsidRPr="006D5B0A">
        <w:t xml:space="preserve">2. Этапы и сроки реализации инвестиционного проекта строительства: </w:t>
      </w:r>
    </w:p>
    <w:p w:rsidR="00DF528F" w:rsidRPr="006D5B0A" w:rsidRDefault="00DF528F" w:rsidP="006D5B0A">
      <w:pPr>
        <w:pStyle w:val="a5"/>
      </w:pPr>
      <w:r w:rsidRPr="006D5B0A">
        <w:t xml:space="preserve">Разработка и согласование проекта – с </w:t>
      </w:r>
      <w:r w:rsidR="00A6454D" w:rsidRPr="006D5B0A">
        <w:t>29 июля 2015 года</w:t>
      </w:r>
      <w:r w:rsidRPr="006D5B0A">
        <w:t xml:space="preserve"> </w:t>
      </w:r>
    </w:p>
    <w:p w:rsidR="00DF528F" w:rsidRPr="006D5B0A" w:rsidRDefault="00DF528F" w:rsidP="006D5B0A">
      <w:pPr>
        <w:pStyle w:val="a5"/>
      </w:pPr>
      <w:r w:rsidRPr="006D5B0A">
        <w:t xml:space="preserve">Начало строительства – </w:t>
      </w:r>
      <w:r w:rsidR="006278D0" w:rsidRPr="006D5B0A">
        <w:t>22</w:t>
      </w:r>
      <w:r w:rsidR="005E6A35" w:rsidRPr="006D5B0A">
        <w:t xml:space="preserve"> января 2016 г.</w:t>
      </w:r>
    </w:p>
    <w:p w:rsidR="00DF528F" w:rsidRPr="006D5B0A" w:rsidRDefault="00823EF8" w:rsidP="006D5B0A">
      <w:pPr>
        <w:pStyle w:val="a5"/>
      </w:pPr>
      <w:r w:rsidRPr="006D5B0A">
        <w:t>Окончание строительства – 4</w:t>
      </w:r>
      <w:r w:rsidR="00DF528F" w:rsidRPr="006D5B0A">
        <w:t xml:space="preserve"> квартал 2019 г. </w:t>
      </w:r>
    </w:p>
    <w:p w:rsidR="00894EE7" w:rsidRPr="006D5B0A" w:rsidRDefault="00DF528F" w:rsidP="006D5B0A">
      <w:pPr>
        <w:pStyle w:val="a5"/>
      </w:pPr>
      <w:r w:rsidRPr="006D5B0A">
        <w:t>2.</w:t>
      </w:r>
      <w:r w:rsidR="00C7659F" w:rsidRPr="006D5B0A">
        <w:t>1.</w:t>
      </w:r>
      <w:r w:rsidRPr="006D5B0A">
        <w:t xml:space="preserve">3. Результаты государственной экспертизы проектной документации: </w:t>
      </w:r>
      <w:r w:rsidR="00147A6E" w:rsidRPr="006D5B0A">
        <w:t xml:space="preserve">        Положительное заключение негосударственной экспертиз</w:t>
      </w:r>
      <w:proofErr w:type="gramStart"/>
      <w:r w:rsidR="00147A6E" w:rsidRPr="006D5B0A">
        <w:t>ы  ООО</w:t>
      </w:r>
      <w:proofErr w:type="gramEnd"/>
      <w:r w:rsidR="00147A6E" w:rsidRPr="006D5B0A">
        <w:t xml:space="preserve"> «Центральное Бюро Экспертизы ЛКФ» 78-1-4-0137-15 от 25.12.2015 г. </w:t>
      </w:r>
      <w:r w:rsidRPr="006D5B0A">
        <w:t xml:space="preserve">Положительное </w:t>
      </w:r>
      <w:r w:rsidR="00993B70" w:rsidRPr="006D5B0A">
        <w:t xml:space="preserve">повторное </w:t>
      </w:r>
      <w:r w:rsidRPr="006D5B0A">
        <w:t>заключение негосударственной экспертизы</w:t>
      </w:r>
      <w:r w:rsidR="00894EE7" w:rsidRPr="006D5B0A">
        <w:t xml:space="preserve"> </w:t>
      </w:r>
      <w:r w:rsidRPr="006D5B0A">
        <w:t xml:space="preserve"> ООО «</w:t>
      </w:r>
      <w:r w:rsidR="00410409" w:rsidRPr="006D5B0A">
        <w:t>Центральное Бюро Экспертизы ЛКФ»</w:t>
      </w:r>
      <w:r w:rsidRPr="006D5B0A">
        <w:t xml:space="preserve"> </w:t>
      </w:r>
      <w:r w:rsidR="00823EF8" w:rsidRPr="006D5B0A">
        <w:t>78-2-1-2-0127-16</w:t>
      </w:r>
      <w:r w:rsidRPr="006D5B0A">
        <w:t xml:space="preserve"> от </w:t>
      </w:r>
      <w:r w:rsidR="00823EF8" w:rsidRPr="006D5B0A">
        <w:t>12.12.2016</w:t>
      </w:r>
      <w:r w:rsidRPr="006D5B0A">
        <w:t xml:space="preserve"> г.</w:t>
      </w:r>
    </w:p>
    <w:p w:rsidR="00D11A5E" w:rsidRPr="006D5B0A" w:rsidRDefault="00DF528F" w:rsidP="006D5B0A">
      <w:pPr>
        <w:pStyle w:val="a5"/>
      </w:pPr>
      <w:r w:rsidRPr="006D5B0A">
        <w:t>2.</w:t>
      </w:r>
      <w:r w:rsidR="00C7659F" w:rsidRPr="006D5B0A">
        <w:t>2</w:t>
      </w:r>
      <w:r w:rsidRPr="006D5B0A">
        <w:t>.</w:t>
      </w:r>
      <w:r w:rsidR="00C7659F" w:rsidRPr="006D5B0A">
        <w:t xml:space="preserve"> </w:t>
      </w:r>
      <w:r w:rsidRPr="006D5B0A">
        <w:t>Разрешение на строительство:</w:t>
      </w:r>
      <w:r w:rsidR="00147A6E" w:rsidRPr="006D5B0A">
        <w:t xml:space="preserve"> </w:t>
      </w:r>
    </w:p>
    <w:p w:rsidR="00D11A5E" w:rsidRPr="006D5B0A" w:rsidRDefault="00147A6E" w:rsidP="006D5B0A">
      <w:pPr>
        <w:pStyle w:val="a5"/>
      </w:pPr>
      <w:r w:rsidRPr="006D5B0A">
        <w:t>№ 47-</w:t>
      </w:r>
      <w:r w:rsidRPr="006D5B0A">
        <w:rPr>
          <w:lang w:val="en-US"/>
        </w:rPr>
        <w:t>RU</w:t>
      </w:r>
      <w:r w:rsidRPr="006D5B0A">
        <w:t>47504303-012К-2016 от 22 января 2016 года</w:t>
      </w:r>
      <w:r w:rsidR="00D11A5E" w:rsidRPr="006D5B0A">
        <w:t xml:space="preserve"> Выдано Комитетом государственного строительного надзора и государственной экспертизы Ленинградской области 22 января 2016 года. </w:t>
      </w:r>
    </w:p>
    <w:p w:rsidR="00C7659F" w:rsidRPr="006D5B0A" w:rsidRDefault="00DF528F" w:rsidP="006D5B0A">
      <w:pPr>
        <w:pStyle w:val="a5"/>
      </w:pPr>
      <w:r w:rsidRPr="006D5B0A">
        <w:t xml:space="preserve"> № </w:t>
      </w:r>
      <w:r w:rsidR="00410409" w:rsidRPr="006D5B0A">
        <w:t>47-</w:t>
      </w:r>
      <w:r w:rsidR="00410409" w:rsidRPr="006D5B0A">
        <w:rPr>
          <w:lang w:val="en-US"/>
        </w:rPr>
        <w:t>RU</w:t>
      </w:r>
      <w:r w:rsidR="00823EF8" w:rsidRPr="006D5B0A">
        <w:t>47504303-184</w:t>
      </w:r>
      <w:r w:rsidR="00410409" w:rsidRPr="006D5B0A">
        <w:t>К-2016</w:t>
      </w:r>
      <w:r w:rsidR="00133FD8" w:rsidRPr="006D5B0A">
        <w:t xml:space="preserve"> от 16 декабря</w:t>
      </w:r>
      <w:r w:rsidR="00A478FB" w:rsidRPr="006D5B0A">
        <w:t xml:space="preserve"> 2016 года. Выдано</w:t>
      </w:r>
      <w:r w:rsidRPr="006D5B0A">
        <w:t xml:space="preserve"> </w:t>
      </w:r>
      <w:r w:rsidR="00794C12" w:rsidRPr="006D5B0A">
        <w:t>Комитетом государственного строительного надзора и государственной экс</w:t>
      </w:r>
      <w:r w:rsidR="00133FD8" w:rsidRPr="006D5B0A">
        <w:t>пертизы Ленинградской области 16 декабря</w:t>
      </w:r>
      <w:r w:rsidR="00794C12" w:rsidRPr="006D5B0A">
        <w:t xml:space="preserve"> 2016 года. </w:t>
      </w:r>
    </w:p>
    <w:p w:rsidR="002C2D8D" w:rsidRPr="00DA6677" w:rsidRDefault="00C7659F" w:rsidP="006D5B0A">
      <w:pPr>
        <w:pStyle w:val="a5"/>
        <w:rPr>
          <w:u w:val="single"/>
        </w:rPr>
      </w:pPr>
      <w:r w:rsidRPr="00DA6677">
        <w:rPr>
          <w:u w:val="single"/>
        </w:rPr>
        <w:t xml:space="preserve">2.3. </w:t>
      </w:r>
      <w:r w:rsidR="00DF528F" w:rsidRPr="00DA6677">
        <w:rPr>
          <w:u w:val="single"/>
        </w:rPr>
        <w:t xml:space="preserve">Права Застройщика на земельный участок: </w:t>
      </w:r>
    </w:p>
    <w:p w:rsidR="00C7659F" w:rsidRPr="00DA6677" w:rsidRDefault="00DA6677" w:rsidP="006D5B0A">
      <w:pPr>
        <w:pStyle w:val="a5"/>
      </w:pPr>
      <w:r>
        <w:t xml:space="preserve">   </w:t>
      </w:r>
      <w:r w:rsidR="00C7659F" w:rsidRPr="00DA6677">
        <w:t>2.3.1. Правоустанавливающие документы:</w:t>
      </w:r>
    </w:p>
    <w:p w:rsidR="00C7659F" w:rsidRPr="006D5B0A" w:rsidRDefault="00C7659F" w:rsidP="006D5B0A">
      <w:pPr>
        <w:pStyle w:val="a5"/>
      </w:pPr>
      <w:r w:rsidRPr="006D5B0A">
        <w:t>-Договор №5522/1.6-08 аренды земельного участка от 20.04.2015 года;</w:t>
      </w:r>
    </w:p>
    <w:p w:rsidR="002C2D8D" w:rsidRPr="006D5B0A" w:rsidRDefault="00C7659F" w:rsidP="006D5B0A">
      <w:pPr>
        <w:pStyle w:val="a5"/>
      </w:pPr>
      <w:r w:rsidRPr="006D5B0A">
        <w:t>-</w:t>
      </w:r>
      <w:r w:rsidR="002C2D8D" w:rsidRPr="006D5B0A">
        <w:t>Выписка</w:t>
      </w:r>
      <w:r w:rsidR="00A6454D" w:rsidRPr="006D5B0A">
        <w:t xml:space="preserve"> из протокола заседания аукционной комиссии Автономного муниципального учреждения «Многофункциональный центр» муниципального образования «Все</w:t>
      </w:r>
      <w:r w:rsidR="002C2D8D" w:rsidRPr="006D5B0A">
        <w:t>воложский муниципальный район» Ленинградской области о проведении открытого аукциона по извещению №280215/0169204/04 от 06.04.2015 г. № 84</w:t>
      </w:r>
    </w:p>
    <w:p w:rsidR="00C7659F" w:rsidRPr="006D5B0A" w:rsidRDefault="00DA6677" w:rsidP="006D5B0A">
      <w:pPr>
        <w:pStyle w:val="a5"/>
      </w:pPr>
      <w:r>
        <w:t xml:space="preserve">   </w:t>
      </w:r>
      <w:r w:rsidR="00DF528F" w:rsidRPr="00DA6677">
        <w:t>2.</w:t>
      </w:r>
      <w:r w:rsidR="00C7659F" w:rsidRPr="00DA6677">
        <w:t>3.2</w:t>
      </w:r>
      <w:r w:rsidR="00DF528F" w:rsidRPr="00DA6677">
        <w:t xml:space="preserve">. </w:t>
      </w:r>
      <w:r w:rsidR="00C7659F" w:rsidRPr="00DA6677">
        <w:t xml:space="preserve">Информация о земельном участке, расположенном </w:t>
      </w:r>
      <w:r w:rsidR="00DF528F" w:rsidRPr="00DA6677">
        <w:t>по адресу:</w:t>
      </w:r>
      <w:r w:rsidR="00DF528F" w:rsidRPr="006D5B0A">
        <w:t xml:space="preserve"> Ленинградская область, Всеволожский</w:t>
      </w:r>
      <w:r w:rsidR="000434F4" w:rsidRPr="006D5B0A">
        <w:t xml:space="preserve"> муниципальный район. </w:t>
      </w:r>
      <w:proofErr w:type="spellStart"/>
      <w:r w:rsidR="000434F4" w:rsidRPr="006D5B0A">
        <w:t>Заневское</w:t>
      </w:r>
      <w:proofErr w:type="spellEnd"/>
      <w:r w:rsidR="000434F4" w:rsidRPr="006D5B0A">
        <w:t xml:space="preserve"> поселение,  д</w:t>
      </w:r>
      <w:r w:rsidR="00DF528F" w:rsidRPr="006D5B0A">
        <w:t>.</w:t>
      </w:r>
      <w:r w:rsidR="001A3FB3" w:rsidRPr="006D5B0A">
        <w:t xml:space="preserve"> </w:t>
      </w:r>
      <w:proofErr w:type="spellStart"/>
      <w:r w:rsidR="00DF528F" w:rsidRPr="006D5B0A">
        <w:t>Янино</w:t>
      </w:r>
      <w:proofErr w:type="spellEnd"/>
      <w:r w:rsidR="001A3FB3" w:rsidRPr="006D5B0A">
        <w:t xml:space="preserve"> </w:t>
      </w:r>
      <w:r w:rsidR="001721AE" w:rsidRPr="006D5B0A">
        <w:t xml:space="preserve">- 1, </w:t>
      </w:r>
      <w:r w:rsidR="000434F4" w:rsidRPr="006D5B0A">
        <w:t>ул. 7-я линия, уч.</w:t>
      </w:r>
      <w:r w:rsidR="001721AE" w:rsidRPr="006D5B0A">
        <w:t xml:space="preserve"> №1</w:t>
      </w:r>
      <w:r w:rsidR="00DF528F" w:rsidRPr="006D5B0A">
        <w:t xml:space="preserve">. </w:t>
      </w:r>
    </w:p>
    <w:p w:rsidR="00C7659F" w:rsidRPr="006D5B0A" w:rsidRDefault="00C7659F" w:rsidP="006D5B0A">
      <w:pPr>
        <w:pStyle w:val="a5"/>
      </w:pPr>
      <w:r w:rsidRPr="006D5B0A">
        <w:t>Площадь участка 9192,00 кв.м.</w:t>
      </w:r>
    </w:p>
    <w:p w:rsidR="001721AE" w:rsidRPr="006D5B0A" w:rsidRDefault="00DF528F" w:rsidP="006D5B0A">
      <w:pPr>
        <w:pStyle w:val="a5"/>
      </w:pPr>
      <w:r w:rsidRPr="006D5B0A">
        <w:t>Ка</w:t>
      </w:r>
      <w:r w:rsidR="001721AE" w:rsidRPr="006D5B0A">
        <w:t>дастровый номер 47:07:1002006:41</w:t>
      </w:r>
      <w:r w:rsidRPr="006D5B0A">
        <w:t xml:space="preserve">. </w:t>
      </w:r>
    </w:p>
    <w:p w:rsidR="00001F9E" w:rsidRPr="006D5B0A" w:rsidRDefault="00DF528F" w:rsidP="006D5B0A">
      <w:pPr>
        <w:pStyle w:val="a5"/>
      </w:pPr>
      <w:proofErr w:type="gramStart"/>
      <w:r w:rsidRPr="006D5B0A">
        <w:t xml:space="preserve">Существующие обременения: </w:t>
      </w:r>
      <w:r w:rsidR="009824AB" w:rsidRPr="006D5B0A">
        <w:t>охранная зона теплотрассы (118 кв. м), охранная зона водопровода (590 кв. м.), охранная зона газопровода (118 кв. м.), охранная зона напорной канализации (672 кв. м.), охранная зона канализации (694 кв. м.)</w:t>
      </w:r>
      <w:proofErr w:type="gramEnd"/>
    </w:p>
    <w:p w:rsidR="004D1CF0" w:rsidRPr="00DA6677" w:rsidRDefault="00DA6677" w:rsidP="006D5B0A">
      <w:pPr>
        <w:pStyle w:val="a5"/>
      </w:pPr>
      <w:r>
        <w:t xml:space="preserve">   </w:t>
      </w:r>
      <w:r w:rsidR="00DF528F" w:rsidRPr="00DA6677">
        <w:t>2.</w:t>
      </w:r>
      <w:r w:rsidR="00C7659F" w:rsidRPr="00DA6677">
        <w:t>3.3.</w:t>
      </w:r>
      <w:r w:rsidR="00DF528F" w:rsidRPr="00DA6677">
        <w:t xml:space="preserve"> Элементы благоустройства:</w:t>
      </w:r>
    </w:p>
    <w:p w:rsidR="00ED6A27" w:rsidRPr="006D5B0A" w:rsidRDefault="00DF528F" w:rsidP="006D5B0A">
      <w:pPr>
        <w:pStyle w:val="a5"/>
      </w:pPr>
      <w:r w:rsidRPr="006D5B0A">
        <w:t>Проектными решениями предусмотрен сквозной прое</w:t>
      </w:r>
      <w:proofErr w:type="gramStart"/>
      <w:r w:rsidRPr="006D5B0A">
        <w:t>зд с дв</w:t>
      </w:r>
      <w:proofErr w:type="gramEnd"/>
      <w:r w:rsidRPr="006D5B0A">
        <w:t xml:space="preserve">ухслойным асфальтобетонным покрытием. </w:t>
      </w:r>
      <w:proofErr w:type="gramStart"/>
      <w:r w:rsidRPr="006D5B0A">
        <w:t>Вдоль проездов проектом предусмотрены тротуары с покрытием из асфальтобетона и тротуарной плитки, организация</w:t>
      </w:r>
      <w:r w:rsidR="002C2D8D" w:rsidRPr="006D5B0A">
        <w:t xml:space="preserve"> зоны </w:t>
      </w:r>
      <w:r w:rsidRPr="006D5B0A">
        <w:t xml:space="preserve"> </w:t>
      </w:r>
      <w:r w:rsidR="002C2D8D" w:rsidRPr="006D5B0A">
        <w:t>открытого хранения автомобильного тра</w:t>
      </w:r>
      <w:r w:rsidR="002D21BD" w:rsidRPr="006D5B0A">
        <w:t>нспорта проживающих на 35</w:t>
      </w:r>
      <w:r w:rsidR="00993B70" w:rsidRPr="006D5B0A">
        <w:t xml:space="preserve"> </w:t>
      </w:r>
      <w:proofErr w:type="spellStart"/>
      <w:r w:rsidR="00993B70" w:rsidRPr="006D5B0A">
        <w:t>м</w:t>
      </w:r>
      <w:r w:rsidR="00094AAB" w:rsidRPr="006D5B0A">
        <w:t>ашиномест</w:t>
      </w:r>
      <w:proofErr w:type="spellEnd"/>
      <w:r w:rsidR="00094AAB" w:rsidRPr="006D5B0A">
        <w:t>, из них 12-машиномест</w:t>
      </w:r>
      <w:r w:rsidR="00993B70" w:rsidRPr="006D5B0A">
        <w:t xml:space="preserve"> для инвалидов в т.ч. 6 для инвалидов-колясочников</w:t>
      </w:r>
      <w:r w:rsidRPr="006D5B0A">
        <w:t xml:space="preserve"> и </w:t>
      </w:r>
      <w:r w:rsidR="002C2D8D" w:rsidRPr="006D5B0A">
        <w:t>хозяйственной зоны с контейнерной площадкой для сбора крупногабаритных отходов с контейнером для ртутьсодержащих ламп жилого дома и контейнерной площадки для сбора отходов ОДДВ.</w:t>
      </w:r>
      <w:proofErr w:type="gramEnd"/>
      <w:r w:rsidR="002D21BD" w:rsidRPr="006D5B0A">
        <w:t xml:space="preserve">         </w:t>
      </w:r>
      <w:proofErr w:type="spellStart"/>
      <w:proofErr w:type="gramStart"/>
      <w:r w:rsidR="002D21BD" w:rsidRPr="006D5B0A">
        <w:rPr>
          <w:rFonts w:eastAsiaTheme="minorHAnsi"/>
        </w:rPr>
        <w:t>Машиноместа</w:t>
      </w:r>
      <w:proofErr w:type="spellEnd"/>
      <w:r w:rsidR="002D21BD" w:rsidRPr="006D5B0A">
        <w:rPr>
          <w:rFonts w:eastAsiaTheme="minorHAnsi"/>
        </w:rPr>
        <w:t xml:space="preserve"> для стоянки автотранспорта посетителей и персонала встроенных нежилых помещений размещены вне границ придомовой территории.</w:t>
      </w:r>
      <w:proofErr w:type="gramEnd"/>
      <w:r w:rsidR="002C2D8D" w:rsidRPr="006D5B0A">
        <w:t xml:space="preserve"> </w:t>
      </w:r>
      <w:r w:rsidR="005E6A35" w:rsidRPr="006D5B0A">
        <w:t xml:space="preserve"> </w:t>
      </w:r>
      <w:r w:rsidR="002C2D8D" w:rsidRPr="006D5B0A">
        <w:t xml:space="preserve">Организация зон отдыха </w:t>
      </w:r>
      <w:r w:rsidR="002C2D8D" w:rsidRPr="006D5B0A">
        <w:lastRenderedPageBreak/>
        <w:t xml:space="preserve">предусмотрена на </w:t>
      </w:r>
      <w:proofErr w:type="spellStart"/>
      <w:r w:rsidR="002C2D8D" w:rsidRPr="006D5B0A">
        <w:t>внутридворовой</w:t>
      </w:r>
      <w:proofErr w:type="spellEnd"/>
      <w:r w:rsidR="002C2D8D" w:rsidRPr="006D5B0A">
        <w:t xml:space="preserve"> территории жилого дома. Проектом предусмотрено ограждение территории ОДД</w:t>
      </w:r>
      <w:r w:rsidR="004D1CF0" w:rsidRPr="006D5B0A">
        <w:t>В</w:t>
      </w:r>
      <w:r w:rsidRPr="006D5B0A">
        <w:t xml:space="preserve">. </w:t>
      </w:r>
      <w:r w:rsidR="004D1CF0" w:rsidRPr="006D5B0A">
        <w:t xml:space="preserve">Проектом предусмотрено озеленение территории путем организации газонов и посадки кустарников. Площадки перед подъездами, тротуары, подъезды, стоянки автотранспорта предусмотрены с асфальтобетонным покрытием. </w:t>
      </w:r>
      <w:r w:rsidR="00ED6A27" w:rsidRPr="006D5B0A">
        <w:rPr>
          <w:rStyle w:val="FontStyle29"/>
          <w:sz w:val="24"/>
          <w:szCs w:val="24"/>
        </w:rPr>
        <w:t>Решениями по благоустройству территории жилого дома предусмотрено устройство детской игровой площадки для детей дошкольного возраста, детской игровой площадки для детей младшего и среднего школьного возраста, площадка со спортивным оборудованием и площадка отдыха взрослого населения. На площадках предусмотрено устройство набивного покрытия и установка игрового и спортивного оборудования.</w:t>
      </w:r>
    </w:p>
    <w:p w:rsidR="00ED6A27" w:rsidRPr="006D5B0A" w:rsidRDefault="00ED6A27" w:rsidP="006D5B0A">
      <w:pPr>
        <w:pStyle w:val="a5"/>
      </w:pPr>
      <w:r w:rsidRPr="006D5B0A">
        <w:t>В соответствии с проектными решениями в южной части участка и в дворовой частях участка предусмотрено устройство территории ОДДВ.</w:t>
      </w:r>
    </w:p>
    <w:p w:rsidR="00ED6A27" w:rsidRPr="006D5B0A" w:rsidRDefault="00ED6A27" w:rsidP="006D5B0A">
      <w:pPr>
        <w:pStyle w:val="a5"/>
      </w:pPr>
      <w:r w:rsidRPr="006D5B0A">
        <w:t xml:space="preserve">В южной части территории предусмотрена хозяйственная </w:t>
      </w:r>
      <w:proofErr w:type="gramStart"/>
      <w:r w:rsidRPr="006D5B0A">
        <w:t>зона</w:t>
      </w:r>
      <w:proofErr w:type="gramEnd"/>
      <w:r w:rsidRPr="006D5B0A">
        <w:t xml:space="preserve"> в состав которой входят контейнерная площадка, погрузо-разгрузочная площадка и разворотная площадка. По трем сторонам контейнерной площадки проектными решениями предусмотрена установка сплошного ограждения высотой 1,8 м и рядная посадка кустарника.</w:t>
      </w:r>
    </w:p>
    <w:p w:rsidR="00ED6A27" w:rsidRPr="006D5B0A" w:rsidRDefault="00ED6A27" w:rsidP="006D5B0A">
      <w:pPr>
        <w:pStyle w:val="a5"/>
      </w:pPr>
      <w:r w:rsidRPr="006D5B0A">
        <w:t>В дворовой части жилого дома предусмотрено устройство пяти игровых площадок и одной физкультурной площадки с набивным покрытием. На игровых площадках предусмотрена установка теневых навесов. По периметру площадок предусмотрена рядная посадка кустарников (живая изгородь).</w:t>
      </w:r>
    </w:p>
    <w:p w:rsidR="00ED6A27" w:rsidRPr="006D5B0A" w:rsidRDefault="00ED6A27" w:rsidP="006D5B0A">
      <w:pPr>
        <w:pStyle w:val="a5"/>
      </w:pPr>
      <w:r w:rsidRPr="006D5B0A">
        <w:t>В соответствии с проектными решениями территория ОДДВ огораживается металлическим прозрачным ограждением высотой 1,8 м.</w:t>
      </w:r>
    </w:p>
    <w:p w:rsidR="00214681" w:rsidRPr="006D5B0A" w:rsidRDefault="004D1CF0" w:rsidP="006D5B0A">
      <w:pPr>
        <w:pStyle w:val="a5"/>
      </w:pPr>
      <w:r w:rsidRPr="006D5B0A">
        <w:t xml:space="preserve">Искусственное освещение территории выполнено светильниками на опорах, с обеспечением нормативных уровней искусственной освещенности в соответствии с требованиями </w:t>
      </w:r>
      <w:proofErr w:type="spellStart"/>
      <w:r w:rsidRPr="006D5B0A">
        <w:t>СанПин</w:t>
      </w:r>
      <w:proofErr w:type="spellEnd"/>
      <w:r w:rsidRPr="006D5B0A">
        <w:t xml:space="preserve"> 2.1.2.265-10 и </w:t>
      </w:r>
      <w:proofErr w:type="spellStart"/>
      <w:r w:rsidRPr="006D5B0A">
        <w:t>СанПин</w:t>
      </w:r>
      <w:proofErr w:type="spellEnd"/>
      <w:r w:rsidRPr="006D5B0A">
        <w:t xml:space="preserve"> 2.4.1.3049-13</w:t>
      </w:r>
      <w:r w:rsidR="00214681" w:rsidRPr="006D5B0A">
        <w:t>. Въезд на земельный участок предусмотрен с западной стороны с ул. 6-я Линия, реконструируемой в соответствии с ППТ, по двум проездам с дву</w:t>
      </w:r>
      <w:r w:rsidR="00DA6677">
        <w:t>х</w:t>
      </w:r>
      <w:r w:rsidR="00214681" w:rsidRPr="006D5B0A">
        <w:t>слойным асфальтобетонным покрытием.</w:t>
      </w:r>
    </w:p>
    <w:p w:rsidR="004D1CF0" w:rsidRPr="006D5B0A" w:rsidRDefault="004D1CF0" w:rsidP="006D5B0A">
      <w:pPr>
        <w:pStyle w:val="a5"/>
      </w:pPr>
    </w:p>
    <w:p w:rsidR="006046C5" w:rsidRPr="00DA6677" w:rsidRDefault="00DF528F" w:rsidP="006D5B0A">
      <w:pPr>
        <w:pStyle w:val="a5"/>
        <w:rPr>
          <w:u w:val="single"/>
        </w:rPr>
      </w:pPr>
      <w:r w:rsidRPr="00DA6677">
        <w:rPr>
          <w:u w:val="single"/>
        </w:rPr>
        <w:t>2.</w:t>
      </w:r>
      <w:r w:rsidR="00C7659F" w:rsidRPr="00DA6677">
        <w:rPr>
          <w:u w:val="single"/>
        </w:rPr>
        <w:t>4</w:t>
      </w:r>
      <w:r w:rsidRPr="00DA6677">
        <w:rPr>
          <w:u w:val="single"/>
        </w:rPr>
        <w:t>. Местоположение и описание объек</w:t>
      </w:r>
      <w:r w:rsidR="006046C5" w:rsidRPr="00DA6677">
        <w:rPr>
          <w:u w:val="single"/>
        </w:rPr>
        <w:t>та недвижимости:</w:t>
      </w:r>
    </w:p>
    <w:p w:rsidR="00A5490E" w:rsidRPr="006D5B0A" w:rsidRDefault="00A5490E" w:rsidP="006D5B0A">
      <w:pPr>
        <w:pStyle w:val="a5"/>
      </w:pPr>
      <w:proofErr w:type="gramStart"/>
      <w:r w:rsidRPr="006D5B0A">
        <w:t xml:space="preserve">Здание жилого дома со встроено-пристроенным объектом детского дошкольного воспитания 3-х секционное двенадцатиэтажное с техническим подпольем Г-образной конфигурацией в плане с максимальными размерами на уровне первого этажа между осей 1-9 и А-Ж 83,30×51,00 м, на уровне третьего этажа между осей 3-9 и А-Ж 71,4×51,00 м. Высота от планировочной поверхности земли до верха парапета здания </w:t>
      </w:r>
      <w:smartTag w:uri="urn:schemas-microsoft-com:office:smarttags" w:element="metricconverter">
        <w:smartTagPr>
          <w:attr w:name="ProductID" w:val="35,68 м"/>
        </w:smartTagPr>
        <w:r w:rsidRPr="006D5B0A">
          <w:t>35,68 м</w:t>
        </w:r>
      </w:smartTag>
      <w:r w:rsidRPr="006D5B0A">
        <w:t>, до верха парапета</w:t>
      </w:r>
      <w:proofErr w:type="gramEnd"/>
      <w:r w:rsidRPr="006D5B0A">
        <w:t xml:space="preserve"> лестничной клетки – </w:t>
      </w:r>
      <w:smartTag w:uri="urn:schemas-microsoft-com:office:smarttags" w:element="metricconverter">
        <w:smartTagPr>
          <w:attr w:name="ProductID" w:val="36,97 м"/>
        </w:smartTagPr>
        <w:r w:rsidRPr="006D5B0A">
          <w:t>36,97 м</w:t>
        </w:r>
      </w:smartTag>
      <w:r w:rsidRPr="006D5B0A">
        <w:t>.</w:t>
      </w:r>
    </w:p>
    <w:p w:rsidR="00A5490E" w:rsidRPr="006D5B0A" w:rsidRDefault="00A5490E" w:rsidP="006D5B0A">
      <w:pPr>
        <w:pStyle w:val="a5"/>
      </w:pPr>
      <w:r w:rsidRPr="006D5B0A">
        <w:t xml:space="preserve">Из каждой секции подвала предусмотрено по два выхода и по два окна </w:t>
      </w:r>
      <w:proofErr w:type="spellStart"/>
      <w:r w:rsidRPr="006D5B0A">
        <w:t>дымоудаления</w:t>
      </w:r>
      <w:proofErr w:type="spellEnd"/>
      <w:r w:rsidRPr="006D5B0A">
        <w:t xml:space="preserve">. Помещение </w:t>
      </w:r>
      <w:proofErr w:type="gramStart"/>
      <w:r w:rsidRPr="006D5B0A">
        <w:t>пожарной</w:t>
      </w:r>
      <w:proofErr w:type="gramEnd"/>
      <w:r w:rsidRPr="006D5B0A">
        <w:t xml:space="preserve"> насосной и кладовые предусмотрено с обособленными выходами непосредственно наружу. Высота помещений 1-ой секции под ОДДВ – </w:t>
      </w:r>
      <w:smartTag w:uri="urn:schemas-microsoft-com:office:smarttags" w:element="metricconverter">
        <w:smartTagPr>
          <w:attr w:name="ProductID" w:val="2,100 м"/>
        </w:smartTagPr>
        <w:r w:rsidRPr="006D5B0A">
          <w:t>2,100 м</w:t>
        </w:r>
      </w:smartTag>
      <w:r w:rsidRPr="006D5B0A">
        <w:t xml:space="preserve">, в секции 2 и 3 под квартирами – </w:t>
      </w:r>
      <w:smartTag w:uri="urn:schemas-microsoft-com:office:smarttags" w:element="metricconverter">
        <w:smartTagPr>
          <w:attr w:name="ProductID" w:val="2,45 м"/>
        </w:smartTagPr>
        <w:r w:rsidRPr="006D5B0A">
          <w:t>2,45 м</w:t>
        </w:r>
      </w:smartTag>
      <w:r w:rsidRPr="006D5B0A">
        <w:t xml:space="preserve"> с локальными понижениями до </w:t>
      </w:r>
      <w:smartTag w:uri="urn:schemas-microsoft-com:office:smarttags" w:element="metricconverter">
        <w:smartTagPr>
          <w:attr w:name="ProductID" w:val="1,85 м"/>
        </w:smartTagPr>
        <w:r w:rsidRPr="006D5B0A">
          <w:t>1,85 м</w:t>
        </w:r>
      </w:smartTag>
      <w:r w:rsidRPr="006D5B0A">
        <w:t>.</w:t>
      </w:r>
    </w:p>
    <w:p w:rsidR="008877F5" w:rsidRPr="006D5B0A" w:rsidRDefault="008877F5" w:rsidP="006D5B0A">
      <w:pPr>
        <w:pStyle w:val="a5"/>
      </w:pPr>
      <w:r w:rsidRPr="006D5B0A">
        <w:t>На первом этаже секции 1 расположены помещения объекта детского дошкольного воспитания и сквозной проход.</w:t>
      </w:r>
    </w:p>
    <w:p w:rsidR="00307C01" w:rsidRDefault="00CE7B96" w:rsidP="006D5B0A">
      <w:pPr>
        <w:pStyle w:val="a5"/>
      </w:pPr>
      <w:r w:rsidRPr="006D5B0A">
        <w:t xml:space="preserve"> </w:t>
      </w:r>
      <w:r w:rsidR="00307C01" w:rsidRPr="006D5B0A">
        <w:t>На первом этаже в секция</w:t>
      </w:r>
      <w:r w:rsidR="00DA6677">
        <w:t>х</w:t>
      </w:r>
      <w:r w:rsidR="00307C01" w:rsidRPr="006D5B0A">
        <w:t xml:space="preserve"> 2 и 3 жилого дома предусмотрены встроенные нежилые помещения и </w:t>
      </w:r>
      <w:proofErr w:type="spellStart"/>
      <w:r w:rsidR="00307C01" w:rsidRPr="006D5B0A">
        <w:t>электрощитовая</w:t>
      </w:r>
      <w:proofErr w:type="spellEnd"/>
      <w:r w:rsidR="00307C01" w:rsidRPr="006D5B0A">
        <w:t xml:space="preserve"> для встроенных нежилых помещений;</w:t>
      </w:r>
    </w:p>
    <w:p w:rsidR="00DA6677" w:rsidRPr="006D5B0A" w:rsidRDefault="00DA6677" w:rsidP="00DA6677">
      <w:pPr>
        <w:pStyle w:val="a5"/>
      </w:pPr>
      <w:r w:rsidRPr="006D5B0A">
        <w:t>Со второго по третий этаж в секциях 2 и 3 предусмотрены жилые квартиры с балконами. Высота жилых помещений: 2,55 м.</w:t>
      </w:r>
    </w:p>
    <w:p w:rsidR="00DA6677" w:rsidRPr="006D5B0A" w:rsidRDefault="00DA6677" w:rsidP="00DA6677">
      <w:pPr>
        <w:pStyle w:val="a5"/>
      </w:pPr>
      <w:r w:rsidRPr="006D5B0A">
        <w:t xml:space="preserve">С четвертого по двенадцатый этаж во всех секциях предусмотрены жилые квартиры с балконами. Высота жилых помещений: 2,55 м. В каждой секции размещаются по 2 лифта: один грузоподъемностью 630 кг с кабиной размерами 220*1180, шириной дверного </w:t>
      </w:r>
      <w:r w:rsidRPr="006D5B0A">
        <w:lastRenderedPageBreak/>
        <w:t>проема 1200 мм, второй грузоподъемностью 400 кг с кабиной размерами 920*1020 мм шириной дверного проема 700. Лифты предусмотрены без машинного отделения.</w:t>
      </w:r>
    </w:p>
    <w:p w:rsidR="00CE7392" w:rsidRPr="006D5B0A" w:rsidRDefault="00CE7392" w:rsidP="00CE7392">
      <w:pPr>
        <w:pStyle w:val="a5"/>
      </w:pPr>
      <w:r w:rsidRPr="00CE7392">
        <w:t xml:space="preserve">В техническом подполье </w:t>
      </w:r>
      <w:r w:rsidRPr="006D5B0A">
        <w:t>жилого дома на отметке минус 2.800 расположены помещения для прокладки инженерных коммуникаций и технические помещения: три ИТП, два помещения кабельного ввода, насосная, водомерный узел, пожарная насосная, кладовые для жильцов дома с обособленными выходами непосредственно наружу.</w:t>
      </w:r>
    </w:p>
    <w:p w:rsidR="00307C01" w:rsidRPr="006D5B0A" w:rsidRDefault="00307C01" w:rsidP="006D5B0A">
      <w:pPr>
        <w:pStyle w:val="a5"/>
      </w:pPr>
      <w:r w:rsidRPr="006D5B0A">
        <w:t xml:space="preserve">Из каждой секции подвала предусмотрено по два выхода и по два окна </w:t>
      </w:r>
      <w:proofErr w:type="spellStart"/>
      <w:r w:rsidRPr="006D5B0A">
        <w:t>дымоудаления</w:t>
      </w:r>
      <w:proofErr w:type="spellEnd"/>
      <w:r w:rsidRPr="006D5B0A">
        <w:t xml:space="preserve">. Помещение </w:t>
      </w:r>
      <w:proofErr w:type="gramStart"/>
      <w:r w:rsidRPr="006D5B0A">
        <w:t>пожарной</w:t>
      </w:r>
      <w:proofErr w:type="gramEnd"/>
      <w:r w:rsidRPr="006D5B0A">
        <w:t xml:space="preserve"> насосной и кладовые предусмотрено с обособленными выходами непосредственно наружу. Высота помещений 1-ой секции под ОДДВ – </w:t>
      </w:r>
      <w:smartTag w:uri="urn:schemas-microsoft-com:office:smarttags" w:element="metricconverter">
        <w:smartTagPr>
          <w:attr w:name="ProductID" w:val="2,100 м"/>
        </w:smartTagPr>
        <w:r w:rsidRPr="006D5B0A">
          <w:t>2,100 м</w:t>
        </w:r>
      </w:smartTag>
      <w:r w:rsidRPr="006D5B0A">
        <w:t xml:space="preserve">, в секции 2 и 3 под квартирами – </w:t>
      </w:r>
      <w:smartTag w:uri="urn:schemas-microsoft-com:office:smarttags" w:element="metricconverter">
        <w:smartTagPr>
          <w:attr w:name="ProductID" w:val="2,45 м"/>
        </w:smartTagPr>
        <w:r w:rsidRPr="006D5B0A">
          <w:t>2,45 м</w:t>
        </w:r>
      </w:smartTag>
      <w:r w:rsidRPr="006D5B0A">
        <w:t xml:space="preserve"> с локальными понижениями до </w:t>
      </w:r>
      <w:smartTag w:uri="urn:schemas-microsoft-com:office:smarttags" w:element="metricconverter">
        <w:smartTagPr>
          <w:attr w:name="ProductID" w:val="1,85 м"/>
        </w:smartTagPr>
        <w:r w:rsidRPr="006D5B0A">
          <w:t>1,85 м</w:t>
        </w:r>
      </w:smartTag>
      <w:r w:rsidRPr="006D5B0A">
        <w:t>.</w:t>
      </w:r>
    </w:p>
    <w:p w:rsidR="004F03D8" w:rsidRPr="006D5B0A" w:rsidRDefault="004F03D8" w:rsidP="004F03D8">
      <w:pPr>
        <w:pStyle w:val="a5"/>
      </w:pPr>
      <w:r w:rsidRPr="006D5B0A">
        <w:t>Во встроено-пристроенном объекте детского дошкольного воспитания (ОДДВ), расположенном на первом и втором этажах секции 1 предусмотрено:</w:t>
      </w:r>
    </w:p>
    <w:p w:rsidR="004F03D8" w:rsidRPr="006D5B0A" w:rsidRDefault="004F03D8" w:rsidP="004F03D8">
      <w:pPr>
        <w:pStyle w:val="a5"/>
      </w:pPr>
      <w:r w:rsidRPr="006D5B0A">
        <w:t>На первом этаже входная группа (вестибюль), две групповые для детей на 20 человек, служебные помещения, медицинский кабинет, пищеблок, технические помещения (</w:t>
      </w:r>
      <w:proofErr w:type="spellStart"/>
      <w:r w:rsidRPr="006D5B0A">
        <w:t>электрощитовая</w:t>
      </w:r>
      <w:proofErr w:type="spellEnd"/>
      <w:r w:rsidRPr="006D5B0A">
        <w:t xml:space="preserve">, </w:t>
      </w:r>
      <w:proofErr w:type="spellStart"/>
      <w:r w:rsidRPr="006D5B0A">
        <w:t>венткамера</w:t>
      </w:r>
      <w:proofErr w:type="spellEnd"/>
      <w:r w:rsidRPr="006D5B0A">
        <w:t>). Высота помещений 3,00 м.</w:t>
      </w:r>
    </w:p>
    <w:p w:rsidR="004F03D8" w:rsidRPr="006D5B0A" w:rsidRDefault="004F03D8" w:rsidP="004F03D8">
      <w:pPr>
        <w:pStyle w:val="a5"/>
      </w:pPr>
      <w:r w:rsidRPr="006D5B0A">
        <w:t xml:space="preserve">На втором этаже три групповые по 20 человек каждая, зал, две кладовые при зале, служебные помещения, пищеблок, тех. Помещения (две </w:t>
      </w:r>
      <w:proofErr w:type="spellStart"/>
      <w:r w:rsidRPr="006D5B0A">
        <w:t>венткамеры</w:t>
      </w:r>
      <w:proofErr w:type="spellEnd"/>
      <w:r w:rsidRPr="006D5B0A">
        <w:t>), зона безопасности МГН. Высота помещений 3,1 м.</w:t>
      </w:r>
    </w:p>
    <w:p w:rsidR="00A5490E" w:rsidRPr="006D5B0A" w:rsidRDefault="00A5490E" w:rsidP="006D5B0A">
      <w:pPr>
        <w:pStyle w:val="a5"/>
      </w:pPr>
      <w:proofErr w:type="spellStart"/>
      <w:r w:rsidRPr="006D5B0A">
        <w:t>Мусоросборные</w:t>
      </w:r>
      <w:proofErr w:type="spellEnd"/>
      <w:r w:rsidRPr="006D5B0A">
        <w:t xml:space="preserve"> камеры, </w:t>
      </w:r>
      <w:proofErr w:type="spellStart"/>
      <w:r w:rsidRPr="006D5B0A">
        <w:t>электрощитовые</w:t>
      </w:r>
      <w:proofErr w:type="spellEnd"/>
      <w:r w:rsidRPr="006D5B0A">
        <w:t>, диспетчерская, встроенные нежилые помещения предусмотрены проектом с обособленными выходами непосредственно наружу. Высота встроенных нежилых помещений – 2,80 м.</w:t>
      </w:r>
    </w:p>
    <w:p w:rsidR="00DA6677" w:rsidRPr="006D5B0A" w:rsidRDefault="00A5490E" w:rsidP="00DA6677">
      <w:pPr>
        <w:pStyle w:val="a5"/>
      </w:pPr>
      <w:r w:rsidRPr="006D5B0A">
        <w:t xml:space="preserve">Конструктивная система дома – перекрестно-стеновая. Фундамент здания </w:t>
      </w:r>
      <w:proofErr w:type="spellStart"/>
      <w:r w:rsidRPr="006D5B0A">
        <w:t>плитного</w:t>
      </w:r>
      <w:proofErr w:type="spellEnd"/>
      <w:r w:rsidRPr="006D5B0A">
        <w:t xml:space="preserve"> типа. Фундаментная плита толщиной 600 мм выполнена из бетона класса В25, марок W6, F150, рабочей арматуры класса А500C. </w:t>
      </w:r>
      <w:proofErr w:type="gramStart"/>
      <w:r w:rsidRPr="006D5B0A">
        <w:t>Стены подвальной част</w:t>
      </w:r>
      <w:r w:rsidR="004F03D8">
        <w:t>и здания монолитные железобетонные</w:t>
      </w:r>
      <w:r w:rsidRPr="006D5B0A">
        <w:t>: наружные комплексной конструкции, состоящей из наружной монолитной железобетонной стены толщиной 120 мм, утеплителя толщиной 150 мм и внутренней несущей железобетонной стены толщиной 180 мм; внутренние стены – 180 мм.</w:t>
      </w:r>
      <w:proofErr w:type="gramEnd"/>
      <w:r w:rsidRPr="006D5B0A">
        <w:t xml:space="preserve"> Несущие стены на</w:t>
      </w:r>
      <w:r w:rsidR="004F03D8">
        <w:t>д</w:t>
      </w:r>
      <w:r w:rsidRPr="006D5B0A">
        <w:t xml:space="preserve">земной части здания монолитные железобетонные толщиной 180 мм. Плиты перекрытия толщиной 180 мм. В плитах перекрытий в местах расположения балконов имеются </w:t>
      </w:r>
      <w:proofErr w:type="spellStart"/>
      <w:r w:rsidRPr="006D5B0A">
        <w:t>термовкладыши</w:t>
      </w:r>
      <w:proofErr w:type="spellEnd"/>
      <w:r w:rsidRPr="006D5B0A">
        <w:t xml:space="preserve"> из </w:t>
      </w:r>
      <w:proofErr w:type="spellStart"/>
      <w:r w:rsidRPr="006D5B0A">
        <w:t>пеноплекса</w:t>
      </w:r>
      <w:proofErr w:type="spellEnd"/>
      <w:r w:rsidRPr="006D5B0A">
        <w:t xml:space="preserve"> 35 размерами 400×120 мм расположенные с шагом 200 мм.</w:t>
      </w:r>
      <w:r w:rsidR="00DA6677" w:rsidRPr="00DA6677">
        <w:t xml:space="preserve"> </w:t>
      </w:r>
      <w:r w:rsidR="00DA6677" w:rsidRPr="006D5B0A">
        <w:t xml:space="preserve">Кровля ОДДВ: плоская совмещенная с внутренним и наружным организованным водостоком. Покрытие: цементно-песчаная стяжка толщиной 40 мм по двум слоям наплавляемого материала, 2 слоя асбестоцементных листов, с двумя слоями </w:t>
      </w:r>
      <w:proofErr w:type="spellStart"/>
      <w:r w:rsidR="00DA6677" w:rsidRPr="006D5B0A">
        <w:t>минераловатного</w:t>
      </w:r>
      <w:proofErr w:type="spellEnd"/>
      <w:r w:rsidR="00DA6677" w:rsidRPr="006D5B0A">
        <w:t xml:space="preserve"> утеплителя </w:t>
      </w:r>
      <w:r w:rsidR="00DA6677" w:rsidRPr="006D5B0A">
        <w:rPr>
          <w:lang w:val="en-US"/>
        </w:rPr>
        <w:t>BASWOOL</w:t>
      </w:r>
      <w:r w:rsidR="00DA6677" w:rsidRPr="006D5B0A">
        <w:t xml:space="preserve"> общей толщиной 270 мм по </w:t>
      </w:r>
      <w:proofErr w:type="spellStart"/>
      <w:r w:rsidR="00DA6677" w:rsidRPr="006D5B0A">
        <w:t>уклонообразующему</w:t>
      </w:r>
      <w:proofErr w:type="spellEnd"/>
      <w:r w:rsidR="00DA6677" w:rsidRPr="006D5B0A">
        <w:t xml:space="preserve"> слою из </w:t>
      </w:r>
      <w:proofErr w:type="spellStart"/>
      <w:r w:rsidR="00DA6677" w:rsidRPr="006D5B0A">
        <w:t>керамзитного</w:t>
      </w:r>
      <w:proofErr w:type="spellEnd"/>
      <w:r w:rsidR="00DA6677" w:rsidRPr="006D5B0A">
        <w:t xml:space="preserve"> гравия.</w:t>
      </w:r>
    </w:p>
    <w:p w:rsidR="00DA6677" w:rsidRPr="006D5B0A" w:rsidRDefault="00DA6677" w:rsidP="00DA6677">
      <w:pPr>
        <w:pStyle w:val="a5"/>
      </w:pPr>
      <w:r w:rsidRPr="006D5B0A">
        <w:t xml:space="preserve">Кровля жилого дома: плоская совмещенная с внутренним водостоком. Покрытие кровли из рулонных материалов в 2 слоя по двум слоям асбестоцементных листов, с двумя слоями </w:t>
      </w:r>
      <w:proofErr w:type="spellStart"/>
      <w:r w:rsidRPr="006D5B0A">
        <w:t>минераловатного</w:t>
      </w:r>
      <w:proofErr w:type="spellEnd"/>
      <w:r w:rsidRPr="006D5B0A">
        <w:t xml:space="preserve"> утеплителя </w:t>
      </w:r>
      <w:r w:rsidRPr="006D5B0A">
        <w:rPr>
          <w:lang w:val="en-US"/>
        </w:rPr>
        <w:t>BASWOOL</w:t>
      </w:r>
      <w:r w:rsidRPr="006D5B0A">
        <w:t xml:space="preserve"> общей толщиной 270 мм по </w:t>
      </w:r>
      <w:proofErr w:type="spellStart"/>
      <w:r w:rsidRPr="006D5B0A">
        <w:t>уклонообразующему</w:t>
      </w:r>
      <w:proofErr w:type="spellEnd"/>
      <w:r w:rsidRPr="006D5B0A">
        <w:t xml:space="preserve"> слою из </w:t>
      </w:r>
      <w:proofErr w:type="spellStart"/>
      <w:r w:rsidRPr="006D5B0A">
        <w:t>керамзитного</w:t>
      </w:r>
      <w:proofErr w:type="spellEnd"/>
      <w:r w:rsidRPr="006D5B0A">
        <w:t xml:space="preserve"> гравия.</w:t>
      </w:r>
    </w:p>
    <w:p w:rsidR="00DA6677" w:rsidRPr="006D5B0A" w:rsidRDefault="00DA6677" w:rsidP="00DA6677">
      <w:pPr>
        <w:pStyle w:val="a5"/>
      </w:pPr>
      <w:r w:rsidRPr="006D5B0A">
        <w:t xml:space="preserve">Наружные стены: цоколь </w:t>
      </w:r>
      <w:proofErr w:type="gramStart"/>
      <w:r w:rsidRPr="006D5B0A">
        <w:t>-м</w:t>
      </w:r>
      <w:proofErr w:type="gramEnd"/>
      <w:r w:rsidRPr="006D5B0A">
        <w:t xml:space="preserve">онолитный железобетон. </w:t>
      </w:r>
      <w:proofErr w:type="spellStart"/>
      <w:r w:rsidRPr="006D5B0A">
        <w:t>Техновент</w:t>
      </w:r>
      <w:proofErr w:type="spellEnd"/>
      <w:r w:rsidRPr="006D5B0A">
        <w:t xml:space="preserve"> </w:t>
      </w:r>
      <w:proofErr w:type="spellStart"/>
      <w:r w:rsidRPr="006D5B0A">
        <w:t>оптима</w:t>
      </w:r>
      <w:proofErr w:type="spellEnd"/>
      <w:r w:rsidRPr="006D5B0A">
        <w:t xml:space="preserve"> 150мм, облицовка бетонными плитами.</w:t>
      </w:r>
    </w:p>
    <w:p w:rsidR="00DA6677" w:rsidRPr="006D5B0A" w:rsidRDefault="00DA6677" w:rsidP="00DA6677">
      <w:pPr>
        <w:pStyle w:val="a5"/>
      </w:pPr>
      <w:r w:rsidRPr="006D5B0A">
        <w:t xml:space="preserve">На уровне первого и второго этажа газобетонные блоки </w:t>
      </w:r>
      <w:proofErr w:type="gramStart"/>
      <w:r w:rsidRPr="006D5B0A">
        <w:t>мм</w:t>
      </w:r>
      <w:proofErr w:type="gramEnd"/>
      <w:r w:rsidRPr="006D5B0A">
        <w:t xml:space="preserve">, утеплитель </w:t>
      </w:r>
      <w:proofErr w:type="spellStart"/>
      <w:r w:rsidRPr="006D5B0A">
        <w:t>Техновент</w:t>
      </w:r>
      <w:proofErr w:type="spellEnd"/>
      <w:r w:rsidRPr="006D5B0A">
        <w:t xml:space="preserve"> оптима-120 мм, кирпич лицевой пустотелый керамический-120 мм, железобетон-180 мм, утеплитель техновент-150 мм, кирпич лицевой пустотелый керамический-120 мм</w:t>
      </w:r>
    </w:p>
    <w:p w:rsidR="00DA6677" w:rsidRPr="006D5B0A" w:rsidRDefault="00DA6677" w:rsidP="00DA6677">
      <w:pPr>
        <w:pStyle w:val="a5"/>
      </w:pPr>
      <w:r w:rsidRPr="006D5B0A">
        <w:t xml:space="preserve">Со второго этажа-железобетон-180 мм, утеплитель Технофас-150 мм, декоративная штукатурка с покраской, газобетон </w:t>
      </w:r>
      <w:r w:rsidRPr="006D5B0A">
        <w:rPr>
          <w:lang w:val="en-US"/>
        </w:rPr>
        <w:t>D</w:t>
      </w:r>
      <w:r w:rsidRPr="006D5B0A">
        <w:t xml:space="preserve">500-200 мм, утеплитель Технофас-120 мм, декоративная штукатурка с покраской. </w:t>
      </w:r>
      <w:proofErr w:type="gramStart"/>
      <w:r w:rsidRPr="006D5B0A">
        <w:t>Внутренние</w:t>
      </w:r>
      <w:proofErr w:type="gramEnd"/>
      <w:r w:rsidRPr="006D5B0A">
        <w:t xml:space="preserve"> </w:t>
      </w:r>
      <w:proofErr w:type="spellStart"/>
      <w:r w:rsidRPr="006D5B0A">
        <w:t>стены-монолитный</w:t>
      </w:r>
      <w:proofErr w:type="spellEnd"/>
      <w:r w:rsidRPr="006D5B0A">
        <w:t xml:space="preserve"> железобетон. </w:t>
      </w:r>
      <w:r w:rsidRPr="006D5B0A">
        <w:lastRenderedPageBreak/>
        <w:t xml:space="preserve">Перегородки: между санузлом и жилой </w:t>
      </w:r>
      <w:proofErr w:type="spellStart"/>
      <w:proofErr w:type="gramStart"/>
      <w:r w:rsidRPr="006D5B0A">
        <w:t>комнатой-гипсовые</w:t>
      </w:r>
      <w:proofErr w:type="spellEnd"/>
      <w:proofErr w:type="gramEnd"/>
      <w:r w:rsidRPr="006D5B0A">
        <w:t xml:space="preserve"> </w:t>
      </w:r>
      <w:proofErr w:type="spellStart"/>
      <w:r w:rsidRPr="006D5B0A">
        <w:t>гидрофобизированные</w:t>
      </w:r>
      <w:proofErr w:type="spellEnd"/>
      <w:r w:rsidRPr="006D5B0A">
        <w:t xml:space="preserve"> </w:t>
      </w:r>
      <w:proofErr w:type="spellStart"/>
      <w:r w:rsidRPr="006D5B0A">
        <w:t>пазогребневые</w:t>
      </w:r>
      <w:proofErr w:type="spellEnd"/>
      <w:r w:rsidRPr="006D5B0A">
        <w:t xml:space="preserve"> плиты 80 мм, воздушный зазор-50 мм, монолитная стена.</w:t>
      </w:r>
    </w:p>
    <w:p w:rsidR="00A5490E" w:rsidRPr="004F03D8" w:rsidRDefault="00A5490E" w:rsidP="006D5B0A">
      <w:pPr>
        <w:pStyle w:val="a5"/>
        <w:rPr>
          <w:bCs/>
          <w:i/>
        </w:rPr>
      </w:pPr>
      <w:r w:rsidRPr="004F03D8">
        <w:rPr>
          <w:bCs/>
          <w:i/>
        </w:rPr>
        <w:t>Система электроснабжения</w:t>
      </w:r>
    </w:p>
    <w:p w:rsidR="00A5490E" w:rsidRPr="006D5B0A" w:rsidRDefault="00A5490E" w:rsidP="006D5B0A">
      <w:pPr>
        <w:pStyle w:val="a5"/>
      </w:pPr>
      <w:r w:rsidRPr="006D5B0A">
        <w:t xml:space="preserve">Точка подключения – ГРЩ/ШВУ/КК 0,4 кВ проектируемого объекта. Категория надёжности электроснабжения – </w:t>
      </w:r>
      <w:r w:rsidRPr="006D5B0A">
        <w:rPr>
          <w:lang w:val="en-US"/>
        </w:rPr>
        <w:t>II</w:t>
      </w:r>
      <w:r w:rsidRPr="006D5B0A">
        <w:t>. Разрешённая мощность –529,8 кВт. Основной источник питания – ПС «Восточная» (ф.04/104). Резервный источник питания – ПС «Восточная» (ф.11/111).</w:t>
      </w:r>
    </w:p>
    <w:p w:rsidR="00A5490E" w:rsidRPr="006D5B0A" w:rsidRDefault="00A5490E" w:rsidP="006D5B0A">
      <w:pPr>
        <w:pStyle w:val="a5"/>
        <w:rPr>
          <w:color w:val="000000"/>
        </w:rPr>
      </w:pPr>
      <w:proofErr w:type="gramStart"/>
      <w:r w:rsidRPr="006D5B0A">
        <w:rPr>
          <w:color w:val="000000"/>
        </w:rPr>
        <w:t xml:space="preserve">По категории надежности электроснабжения </w:t>
      </w:r>
      <w:proofErr w:type="spellStart"/>
      <w:r w:rsidRPr="006D5B0A">
        <w:rPr>
          <w:color w:val="000000"/>
        </w:rPr>
        <w:t>электроприемники</w:t>
      </w:r>
      <w:proofErr w:type="spellEnd"/>
      <w:r w:rsidRPr="006D5B0A">
        <w:rPr>
          <w:color w:val="000000"/>
        </w:rPr>
        <w:t xml:space="preserve"> проектируемого объекта</w:t>
      </w:r>
      <w:r w:rsidRPr="006D5B0A">
        <w:t xml:space="preserve"> (электрические плиты, освещение, технологическое оборудование, орг. техника и т.п.) </w:t>
      </w:r>
      <w:r w:rsidRPr="006D5B0A">
        <w:rPr>
          <w:color w:val="000000"/>
        </w:rPr>
        <w:t xml:space="preserve">относятся к потребителям </w:t>
      </w:r>
      <w:r w:rsidRPr="006D5B0A">
        <w:rPr>
          <w:color w:val="000000"/>
          <w:lang w:val="en-US"/>
        </w:rPr>
        <w:t>II</w:t>
      </w:r>
      <w:r w:rsidRPr="006D5B0A">
        <w:rPr>
          <w:color w:val="000000"/>
        </w:rPr>
        <w:t xml:space="preserve"> категории, </w:t>
      </w:r>
      <w:proofErr w:type="spellStart"/>
      <w:r w:rsidRPr="006D5B0A">
        <w:rPr>
          <w:color w:val="000000"/>
        </w:rPr>
        <w:t>электроприемники</w:t>
      </w:r>
      <w:proofErr w:type="spellEnd"/>
      <w:r w:rsidRPr="006D5B0A">
        <w:rPr>
          <w:color w:val="000000"/>
        </w:rPr>
        <w:t xml:space="preserve"> систем противопожарной защиты (СПЗ), лифты, ИТП, аварийное освещение резервное</w:t>
      </w:r>
      <w:r w:rsidRPr="006D5B0A">
        <w:t>,</w:t>
      </w:r>
      <w:r w:rsidRPr="006D5B0A">
        <w:rPr>
          <w:color w:val="000000"/>
        </w:rPr>
        <w:t xml:space="preserve"> системы связи и безопасности, системы оповещения, слаботочные системы – к </w:t>
      </w:r>
      <w:r w:rsidRPr="006D5B0A">
        <w:rPr>
          <w:color w:val="000000"/>
          <w:lang w:val="en-US"/>
        </w:rPr>
        <w:t>I</w:t>
      </w:r>
      <w:r w:rsidRPr="006D5B0A">
        <w:rPr>
          <w:color w:val="000000"/>
        </w:rPr>
        <w:t xml:space="preserve"> категории.</w:t>
      </w:r>
      <w:proofErr w:type="gramEnd"/>
    </w:p>
    <w:p w:rsidR="00A5490E" w:rsidRPr="006D5B0A" w:rsidRDefault="00A5490E" w:rsidP="006D5B0A">
      <w:pPr>
        <w:pStyle w:val="a5"/>
      </w:pPr>
      <w:r w:rsidRPr="006D5B0A">
        <w:t xml:space="preserve">Для приема и распределения электроэнергии в жилой части здания предусмотрен главный распределительный щит в помещении </w:t>
      </w:r>
      <w:proofErr w:type="spellStart"/>
      <w:r w:rsidRPr="006D5B0A">
        <w:t>электрощитовой</w:t>
      </w:r>
      <w:proofErr w:type="spellEnd"/>
      <w:r w:rsidRPr="006D5B0A">
        <w:t xml:space="preserve"> жилого дома.</w:t>
      </w:r>
    </w:p>
    <w:p w:rsidR="00A5490E" w:rsidRPr="006D5B0A" w:rsidRDefault="00A5490E" w:rsidP="006D5B0A">
      <w:pPr>
        <w:pStyle w:val="a5"/>
      </w:pPr>
      <w:r w:rsidRPr="006D5B0A">
        <w:t xml:space="preserve">Для приема и распределения электроэнергии для ОДДВ предусмотрен главный распределительный щит в помещении </w:t>
      </w:r>
      <w:proofErr w:type="spellStart"/>
      <w:r w:rsidRPr="006D5B0A">
        <w:t>электрощитовой</w:t>
      </w:r>
      <w:proofErr w:type="spellEnd"/>
      <w:r w:rsidRPr="006D5B0A">
        <w:t xml:space="preserve"> ОДДВ.</w:t>
      </w:r>
    </w:p>
    <w:p w:rsidR="00F3261A" w:rsidRPr="006D5B0A" w:rsidRDefault="00F3261A" w:rsidP="006D5B0A">
      <w:pPr>
        <w:pStyle w:val="a5"/>
      </w:pPr>
      <w:r w:rsidRPr="006D5B0A">
        <w:t>Проектом предусмотрены следующие виды освещения:</w:t>
      </w:r>
    </w:p>
    <w:p w:rsidR="00F3261A" w:rsidRPr="006D5B0A" w:rsidRDefault="00F3261A" w:rsidP="006D5B0A">
      <w:pPr>
        <w:pStyle w:val="a5"/>
      </w:pPr>
      <w:proofErr w:type="gramStart"/>
      <w:r w:rsidRPr="006D5B0A">
        <w:t>рабочее</w:t>
      </w:r>
      <w:proofErr w:type="gramEnd"/>
      <w:r w:rsidRPr="006D5B0A">
        <w:t xml:space="preserve"> - во всех помещениях;</w:t>
      </w:r>
    </w:p>
    <w:p w:rsidR="00F3261A" w:rsidRPr="006D5B0A" w:rsidRDefault="00F3261A" w:rsidP="006D5B0A">
      <w:pPr>
        <w:pStyle w:val="a5"/>
      </w:pPr>
      <w:proofErr w:type="gramStart"/>
      <w:r w:rsidRPr="006D5B0A">
        <w:t>аварийное</w:t>
      </w:r>
      <w:proofErr w:type="gramEnd"/>
      <w:r w:rsidRPr="006D5B0A">
        <w:t xml:space="preserve"> резервное - в </w:t>
      </w:r>
      <w:proofErr w:type="spellStart"/>
      <w:r w:rsidRPr="006D5B0A">
        <w:t>электрощитовой</w:t>
      </w:r>
      <w:proofErr w:type="spellEnd"/>
      <w:r w:rsidRPr="006D5B0A">
        <w:t>, в помещениях ИТП, водомерного узла, в машинных помещениях лифтов, насосной и т.д.;</w:t>
      </w:r>
    </w:p>
    <w:p w:rsidR="00F3261A" w:rsidRPr="006D5B0A" w:rsidRDefault="00F3261A" w:rsidP="006D5B0A">
      <w:pPr>
        <w:pStyle w:val="a5"/>
      </w:pPr>
      <w:proofErr w:type="gramStart"/>
      <w:r w:rsidRPr="006D5B0A">
        <w:t>аварийное</w:t>
      </w:r>
      <w:proofErr w:type="gramEnd"/>
      <w:r w:rsidRPr="006D5B0A">
        <w:t xml:space="preserve"> эвакуационное - в лифтовых холлах, на лестницах.</w:t>
      </w:r>
    </w:p>
    <w:p w:rsidR="004F03D8" w:rsidRPr="006D5B0A" w:rsidRDefault="00F3261A" w:rsidP="004F03D8">
      <w:pPr>
        <w:pStyle w:val="a5"/>
      </w:pPr>
      <w:r w:rsidRPr="006D5B0A">
        <w:t>Электроснабжение встроенных нежилых помещений предусматривается по II категории надежности электроснабжения. Для электроснабжения встроенных нежилых помещений в секции 2 и 3 предусматривается установка ВРУ-А1 и ВРУ-А2 с подключением к двум секциям ГРЩ жилого дома.</w:t>
      </w:r>
      <w:r w:rsidR="004F03D8" w:rsidRPr="004F03D8">
        <w:t xml:space="preserve"> </w:t>
      </w:r>
      <w:r w:rsidR="004F03D8" w:rsidRPr="006D5B0A">
        <w:t xml:space="preserve">Учет электроэнергии организован на вводе в ВРУ-А1 и ВРУ-А2. Узел учета состоит из трансформаторов тока класса точности 0,5s и </w:t>
      </w:r>
      <w:proofErr w:type="spellStart"/>
      <w:r w:rsidR="004F03D8" w:rsidRPr="006D5B0A">
        <w:t>двухтарифного</w:t>
      </w:r>
      <w:proofErr w:type="spellEnd"/>
      <w:r w:rsidR="004F03D8" w:rsidRPr="006D5B0A">
        <w:t xml:space="preserve"> </w:t>
      </w:r>
      <w:proofErr w:type="spellStart"/>
      <w:r w:rsidR="004F03D8" w:rsidRPr="006D5B0A">
        <w:t>эл</w:t>
      </w:r>
      <w:proofErr w:type="spellEnd"/>
      <w:r w:rsidR="004F03D8" w:rsidRPr="006D5B0A">
        <w:t>. счетчика трансформаторного включения, класс точности 0,5S.</w:t>
      </w:r>
    </w:p>
    <w:p w:rsidR="004F03D8" w:rsidRPr="006D5B0A" w:rsidRDefault="004F03D8" w:rsidP="004F03D8">
      <w:pPr>
        <w:pStyle w:val="a5"/>
      </w:pPr>
      <w:r w:rsidRPr="006D5B0A">
        <w:t xml:space="preserve">Расчетная нагрузка </w:t>
      </w:r>
      <w:proofErr w:type="spellStart"/>
      <w:r w:rsidRPr="006D5B0A">
        <w:t>электроприемников</w:t>
      </w:r>
      <w:proofErr w:type="spellEnd"/>
      <w:r w:rsidRPr="006D5B0A">
        <w:t xml:space="preserve"> объекта составляет: Р</w:t>
      </w:r>
      <w:proofErr w:type="gramStart"/>
      <w:r w:rsidRPr="006D5B0A">
        <w:t>p</w:t>
      </w:r>
      <w:proofErr w:type="gramEnd"/>
      <w:r w:rsidRPr="006D5B0A">
        <w:t>=496,48 кВт, Sр=506,6 </w:t>
      </w:r>
      <w:proofErr w:type="spellStart"/>
      <w:r w:rsidRPr="006D5B0A">
        <w:t>кВА</w:t>
      </w:r>
      <w:proofErr w:type="spellEnd"/>
      <w:r w:rsidRPr="006D5B0A">
        <w:t>.</w:t>
      </w:r>
    </w:p>
    <w:p w:rsidR="004F03D8" w:rsidRPr="006D5B0A" w:rsidRDefault="004F03D8" w:rsidP="004F03D8">
      <w:pPr>
        <w:pStyle w:val="a5"/>
      </w:pPr>
      <w:r w:rsidRPr="006D5B0A">
        <w:t xml:space="preserve">Расчетная нагрузка </w:t>
      </w:r>
      <w:proofErr w:type="spellStart"/>
      <w:r w:rsidRPr="006D5B0A">
        <w:t>электроприемников</w:t>
      </w:r>
      <w:proofErr w:type="spellEnd"/>
      <w:r w:rsidRPr="006D5B0A">
        <w:t xml:space="preserve"> СПЗ составляет: Рр=61,4 кВт, S=62,7 </w:t>
      </w:r>
      <w:proofErr w:type="spellStart"/>
      <w:r w:rsidRPr="006D5B0A">
        <w:t>кВА</w:t>
      </w:r>
      <w:proofErr w:type="spellEnd"/>
      <w:r w:rsidRPr="006D5B0A">
        <w:t>.</w:t>
      </w:r>
    </w:p>
    <w:p w:rsidR="00F3261A" w:rsidRPr="004F03D8" w:rsidRDefault="00F3261A" w:rsidP="006D5B0A">
      <w:pPr>
        <w:pStyle w:val="a5"/>
        <w:rPr>
          <w:bCs/>
          <w:i/>
        </w:rPr>
      </w:pPr>
      <w:r w:rsidRPr="004F03D8">
        <w:rPr>
          <w:bCs/>
          <w:i/>
        </w:rPr>
        <w:t>Система водоснабжения, система водоотведения</w:t>
      </w:r>
    </w:p>
    <w:p w:rsidR="00F3261A" w:rsidRPr="006D5B0A" w:rsidRDefault="00F3261A" w:rsidP="006D5B0A">
      <w:pPr>
        <w:pStyle w:val="a5"/>
      </w:pPr>
      <w:r w:rsidRPr="006D5B0A">
        <w:t xml:space="preserve">Проектируемое здание оборудуется следующими системами водоснабжения: хозяйственно-питьевым водопроводом жилой </w:t>
      </w:r>
      <w:proofErr w:type="gramStart"/>
      <w:r w:rsidRPr="006D5B0A">
        <w:t>части</w:t>
      </w:r>
      <w:proofErr w:type="gramEnd"/>
      <w:r w:rsidRPr="006D5B0A">
        <w:t xml:space="preserve"> дома, объединенным хозяйственно-противопожарным водопроводом встроенно-пристроенного объекта ОДДВ, объединенным хозяйственно-противопожарным водопроводом встроенных нежилых помещений, противопожарным водопроводом жилой части дома. </w:t>
      </w:r>
    </w:p>
    <w:p w:rsidR="00F3261A" w:rsidRPr="006D5B0A" w:rsidRDefault="00F3261A" w:rsidP="006D5B0A">
      <w:pPr>
        <w:pStyle w:val="a5"/>
      </w:pPr>
      <w:r w:rsidRPr="006D5B0A">
        <w:t xml:space="preserve">Схема хозяйственно-питьевого водопровода жилой части здания – тупиковая, </w:t>
      </w:r>
      <w:proofErr w:type="spellStart"/>
      <w:r w:rsidRPr="006D5B0A">
        <w:t>однозонная</w:t>
      </w:r>
      <w:proofErr w:type="spellEnd"/>
      <w:r w:rsidRPr="006D5B0A">
        <w:t>, с нижней разводкой.</w:t>
      </w:r>
    </w:p>
    <w:p w:rsidR="00F3261A" w:rsidRPr="006D5B0A" w:rsidRDefault="00F3261A" w:rsidP="006D5B0A">
      <w:pPr>
        <w:pStyle w:val="a5"/>
      </w:pPr>
      <w:r w:rsidRPr="006D5B0A">
        <w:t>Схема хозяйственно-противопожарного водопровода встроенно-пристроенного объекта ОДДВ – тупиковая, с разводкой по подвалу.</w:t>
      </w:r>
    </w:p>
    <w:p w:rsidR="00F3261A" w:rsidRPr="006D5B0A" w:rsidRDefault="00F3261A" w:rsidP="006D5B0A">
      <w:pPr>
        <w:pStyle w:val="a5"/>
      </w:pPr>
      <w:r w:rsidRPr="006D5B0A">
        <w:t>Схема хозяйственно-противопожарного водопровода встроенных нежилых помещений – тупиковая, с разводкой по подвалу.</w:t>
      </w:r>
    </w:p>
    <w:p w:rsidR="00F3261A" w:rsidRPr="006D5B0A" w:rsidRDefault="00F3261A" w:rsidP="006D5B0A">
      <w:pPr>
        <w:pStyle w:val="a5"/>
        <w:rPr>
          <w:color w:val="000000"/>
        </w:rPr>
      </w:pPr>
      <w:r w:rsidRPr="006D5B0A">
        <w:rPr>
          <w:color w:val="000000"/>
        </w:rPr>
        <w:t xml:space="preserve">Схема системы горячего водоснабжения – закрытая, с приготовлением воды в ИТП. ИТП для жилой части здания, </w:t>
      </w:r>
      <w:r w:rsidRPr="006D5B0A">
        <w:t>встроенно-пристроенного объекта ОДДВ</w:t>
      </w:r>
      <w:r w:rsidRPr="006D5B0A">
        <w:rPr>
          <w:color w:val="000000"/>
        </w:rPr>
        <w:t xml:space="preserve"> и </w:t>
      </w:r>
      <w:r w:rsidRPr="006D5B0A">
        <w:t>встроенных нежилых помещений раздельные.</w:t>
      </w:r>
    </w:p>
    <w:p w:rsidR="00F3261A" w:rsidRPr="006D5B0A" w:rsidRDefault="00F3261A" w:rsidP="006D5B0A">
      <w:pPr>
        <w:pStyle w:val="a5"/>
      </w:pPr>
      <w:r w:rsidRPr="006D5B0A">
        <w:rPr>
          <w:color w:val="000000"/>
        </w:rPr>
        <w:lastRenderedPageBreak/>
        <w:t xml:space="preserve">Система горячего водоснабжения - </w:t>
      </w:r>
      <w:proofErr w:type="spellStart"/>
      <w:r w:rsidRPr="006D5B0A">
        <w:rPr>
          <w:color w:val="000000"/>
        </w:rPr>
        <w:t>однозонная</w:t>
      </w:r>
      <w:proofErr w:type="spellEnd"/>
      <w:r w:rsidRPr="006D5B0A">
        <w:rPr>
          <w:color w:val="000000"/>
        </w:rPr>
        <w:t xml:space="preserve">, с нижней разводкой, в режиме циркуляции, с компенсацией линейных удлинений трубопроводов системы горячего водоснабжения, с присоединением </w:t>
      </w:r>
      <w:proofErr w:type="spellStart"/>
      <w:r w:rsidRPr="006D5B0A">
        <w:rPr>
          <w:color w:val="000000"/>
        </w:rPr>
        <w:t>полотенцесушителей</w:t>
      </w:r>
      <w:proofErr w:type="spellEnd"/>
      <w:r w:rsidRPr="006D5B0A">
        <w:rPr>
          <w:color w:val="000000"/>
        </w:rPr>
        <w:t xml:space="preserve"> к водоразборному стояку. Вводы в каждую квартиру оборудуются</w:t>
      </w:r>
      <w:r w:rsidRPr="006D5B0A">
        <w:t xml:space="preserve"> счётчиками холодной и горячей воды, средствами первичного пожаротушения (бытовыми пожарными кранами)</w:t>
      </w:r>
    </w:p>
    <w:p w:rsidR="00F3261A" w:rsidRPr="006D5B0A" w:rsidRDefault="00F3261A" w:rsidP="006D5B0A">
      <w:pPr>
        <w:pStyle w:val="a5"/>
        <w:rPr>
          <w:bCs/>
          <w:i/>
          <w:iCs/>
        </w:rPr>
      </w:pPr>
      <w:r w:rsidRPr="006D5B0A">
        <w:rPr>
          <w:bCs/>
          <w:i/>
          <w:iCs/>
        </w:rPr>
        <w:t>Внутренние сети канализации</w:t>
      </w:r>
    </w:p>
    <w:p w:rsidR="00F3261A" w:rsidRPr="006D5B0A" w:rsidRDefault="00F3261A" w:rsidP="006D5B0A">
      <w:pPr>
        <w:pStyle w:val="a5"/>
      </w:pPr>
      <w:r w:rsidRPr="006D5B0A">
        <w:t xml:space="preserve">Проектируемое здание оборудуется следующими системами канализации: </w:t>
      </w:r>
      <w:proofErr w:type="spellStart"/>
      <w:r w:rsidRPr="006D5B0A">
        <w:t>хоз-бытовой</w:t>
      </w:r>
      <w:proofErr w:type="spellEnd"/>
      <w:r w:rsidRPr="006D5B0A">
        <w:t xml:space="preserve"> канализацией жилой части здания, </w:t>
      </w:r>
      <w:proofErr w:type="spellStart"/>
      <w:r w:rsidRPr="006D5B0A">
        <w:t>хоз-бытовой</w:t>
      </w:r>
      <w:proofErr w:type="spellEnd"/>
      <w:r w:rsidRPr="006D5B0A">
        <w:t xml:space="preserve">, канализацией встроенно-пристроенного объекта ОДДВ, </w:t>
      </w:r>
      <w:proofErr w:type="spellStart"/>
      <w:r w:rsidRPr="006D5B0A">
        <w:t>хоз-бытовой</w:t>
      </w:r>
      <w:proofErr w:type="spellEnd"/>
      <w:r w:rsidRPr="006D5B0A">
        <w:t xml:space="preserve"> канализацией встроенных нежилых помещений, условно-чистой канализацией жилой части здания, условно-чистой канализацией встроенно-пристроенного объекта ОДДВ, условно-чистой канализацией встроенных нежилых помещений, системой внутренних водостоков, производственной канализацией встроенно-пристроенного объекта ОДДВ.</w:t>
      </w:r>
    </w:p>
    <w:p w:rsidR="00F3261A" w:rsidRPr="004F03D8" w:rsidRDefault="00F3261A" w:rsidP="006D5B0A">
      <w:pPr>
        <w:pStyle w:val="a5"/>
        <w:rPr>
          <w:bCs/>
          <w:i/>
        </w:rPr>
      </w:pPr>
      <w:r w:rsidRPr="004F03D8">
        <w:rPr>
          <w:bCs/>
          <w:i/>
        </w:rPr>
        <w:t>Отопление, вентиляция и кондиционирование воздуха, тепловые сети</w:t>
      </w:r>
    </w:p>
    <w:p w:rsidR="001174BD" w:rsidRPr="006D5B0A" w:rsidRDefault="00897BFF" w:rsidP="006D5B0A">
      <w:pPr>
        <w:pStyle w:val="a5"/>
      </w:pPr>
      <w:r w:rsidRPr="006D5B0A">
        <w:rPr>
          <w:iCs/>
        </w:rPr>
        <w:t xml:space="preserve">Источник теплоснабжения – реконструируемая котельная № 40 в деревне Янино-1, арендуемая </w:t>
      </w:r>
      <w:r w:rsidRPr="006D5B0A">
        <w:t>ООО «СМЭУ «</w:t>
      </w:r>
      <w:proofErr w:type="spellStart"/>
      <w:r w:rsidRPr="006D5B0A">
        <w:t>Заневка</w:t>
      </w:r>
      <w:proofErr w:type="spellEnd"/>
      <w:r w:rsidRPr="006D5B0A">
        <w:t>»</w:t>
      </w:r>
      <w:r w:rsidRPr="006D5B0A">
        <w:rPr>
          <w:iCs/>
        </w:rPr>
        <w:t>.</w:t>
      </w:r>
      <w:r w:rsidR="00F1077E" w:rsidRPr="006D5B0A">
        <w:t xml:space="preserve"> Система горячего водоснабжения –  закрытая  с циркуляцией ГВС. В проекте предусматривается устройство индивидуальных тепловых пунктов для теплоснабжения </w:t>
      </w:r>
      <w:r w:rsidR="00F1077E" w:rsidRPr="006D5B0A">
        <w:rPr>
          <w:color w:val="000000"/>
        </w:rPr>
        <w:t xml:space="preserve">проектируемого жилого дома. Проектом предусматривается устройство </w:t>
      </w:r>
      <w:proofErr w:type="gramStart"/>
      <w:r w:rsidR="00F1077E" w:rsidRPr="006D5B0A">
        <w:rPr>
          <w:color w:val="000000"/>
        </w:rPr>
        <w:t>отдельных</w:t>
      </w:r>
      <w:proofErr w:type="gramEnd"/>
      <w:r w:rsidR="00F1077E" w:rsidRPr="006D5B0A">
        <w:rPr>
          <w:color w:val="000000"/>
        </w:rPr>
        <w:t xml:space="preserve"> ИТП для жилой части и ОДДВ.</w:t>
      </w:r>
      <w:r w:rsidR="00F1077E" w:rsidRPr="006D5B0A">
        <w:t xml:space="preserve"> Теплоснабжение здания – централизованное, водяное.</w:t>
      </w:r>
      <w:r w:rsidR="001174BD" w:rsidRPr="006D5B0A">
        <w:t xml:space="preserve"> Тепловые пункты предусматриваются </w:t>
      </w:r>
      <w:proofErr w:type="gramStart"/>
      <w:r w:rsidR="001174BD" w:rsidRPr="006D5B0A">
        <w:t>самостоятельными</w:t>
      </w:r>
      <w:proofErr w:type="gramEnd"/>
      <w:r w:rsidR="001174BD" w:rsidRPr="006D5B0A">
        <w:t>, для жилой части (пом.11 секция 3), встроенных помещений (пом.12 секция 3) и помещений ДОУ (пом.2 секция 1).</w:t>
      </w:r>
    </w:p>
    <w:p w:rsidR="001174BD" w:rsidRPr="006D5B0A" w:rsidRDefault="001174BD" w:rsidP="006D5B0A">
      <w:pPr>
        <w:pStyle w:val="a5"/>
      </w:pPr>
      <w:r w:rsidRPr="006D5B0A">
        <w:t>Присоединение систем отопления встроенной части здания предусматривается по независимой схеме через пластинчатые теплообменники.</w:t>
      </w:r>
    </w:p>
    <w:p w:rsidR="001174BD" w:rsidRPr="006D5B0A" w:rsidRDefault="001174BD" w:rsidP="006D5B0A">
      <w:pPr>
        <w:pStyle w:val="a5"/>
      </w:pPr>
      <w:r w:rsidRPr="006D5B0A">
        <w:t>Регулирование температуры теплоносителя в системах отопления встроенной части жилого дома, в зависимости от температуры наружного воздуха производится двухходовым клапаном, устанавливаемым на обратном трубопроводе первичного контура после пластинчатого теплообменника.</w:t>
      </w:r>
    </w:p>
    <w:p w:rsidR="00F1077E" w:rsidRPr="006D5B0A" w:rsidRDefault="00F1077E" w:rsidP="006D5B0A">
      <w:pPr>
        <w:pStyle w:val="a5"/>
        <w:rPr>
          <w:i/>
        </w:rPr>
      </w:pPr>
      <w:r w:rsidRPr="006D5B0A">
        <w:rPr>
          <w:i/>
        </w:rPr>
        <w:t>Отопление жилой части</w:t>
      </w:r>
    </w:p>
    <w:p w:rsidR="001174BD" w:rsidRPr="006D5B0A" w:rsidRDefault="00F1077E" w:rsidP="006D5B0A">
      <w:pPr>
        <w:pStyle w:val="a5"/>
      </w:pPr>
      <w:r w:rsidRPr="006D5B0A">
        <w:t>Проектом предусматривается прокладка от ИТП жилой части отдельных систем отопления на каждую секцию здания.</w:t>
      </w:r>
      <w:r w:rsidR="001174BD" w:rsidRPr="006D5B0A">
        <w:rPr>
          <w:i/>
        </w:rPr>
        <w:t xml:space="preserve"> </w:t>
      </w:r>
      <w:r w:rsidR="001174BD" w:rsidRPr="006D5B0A">
        <w:t>Проектом  предусмотрена двухтрубная вертикальная система отопления.</w:t>
      </w:r>
      <w:r w:rsidR="005A658F" w:rsidRPr="006D5B0A">
        <w:t xml:space="preserve"> Отопление </w:t>
      </w:r>
      <w:proofErr w:type="spellStart"/>
      <w:r w:rsidR="005A658F" w:rsidRPr="006D5B0A">
        <w:t>общедомовых</w:t>
      </w:r>
      <w:proofErr w:type="spellEnd"/>
      <w:r w:rsidR="005A658F" w:rsidRPr="006D5B0A">
        <w:t xml:space="preserve"> помещений и лифтовых холлов осуществляются отдельными однотрубными системами отопления от ИТП жилой части.</w:t>
      </w:r>
    </w:p>
    <w:p w:rsidR="001174BD" w:rsidRPr="006D5B0A" w:rsidRDefault="001174BD" w:rsidP="006D5B0A">
      <w:pPr>
        <w:pStyle w:val="a5"/>
        <w:rPr>
          <w:i/>
        </w:rPr>
      </w:pPr>
      <w:r w:rsidRPr="006D5B0A">
        <w:rPr>
          <w:i/>
        </w:rPr>
        <w:t>Отопление ОДДВ</w:t>
      </w:r>
    </w:p>
    <w:p w:rsidR="005A658F" w:rsidRPr="006D5B0A" w:rsidRDefault="001174BD" w:rsidP="006D5B0A">
      <w:pPr>
        <w:pStyle w:val="a5"/>
      </w:pPr>
      <w:r w:rsidRPr="006D5B0A">
        <w:t>Для помещений ОДДВ запроектирована двухтрубная вертикальная система отопления с горизонтальными ветками от ИТП ОДДВ.</w:t>
      </w:r>
      <w:r w:rsidR="005A658F" w:rsidRPr="006D5B0A">
        <w:t xml:space="preserve"> Прокладка магистральных трубопроводов предусматривается под потолком подвала.</w:t>
      </w:r>
    </w:p>
    <w:p w:rsidR="001174BD" w:rsidRPr="006D5B0A" w:rsidRDefault="001174BD" w:rsidP="006D5B0A">
      <w:pPr>
        <w:pStyle w:val="a5"/>
        <w:rPr>
          <w:i/>
        </w:rPr>
      </w:pPr>
      <w:r w:rsidRPr="006D5B0A">
        <w:rPr>
          <w:i/>
        </w:rPr>
        <w:t xml:space="preserve">Отопление встроенной части </w:t>
      </w:r>
    </w:p>
    <w:p w:rsidR="001174BD" w:rsidRPr="006D5B0A" w:rsidRDefault="001174BD" w:rsidP="006D5B0A">
      <w:pPr>
        <w:pStyle w:val="a5"/>
      </w:pPr>
      <w:r w:rsidRPr="006D5B0A">
        <w:t>Для встроенных нежилых помещений  предусматривается двухтрубная горизонтальная система отопления. Прокладка труб от стояков к отопительным приборам предусматривается в стяжке пола. Прокладка магистральных трубопроводов предусматривается под потолком подвала.</w:t>
      </w:r>
    </w:p>
    <w:p w:rsidR="00F1077E" w:rsidRPr="006D5B0A" w:rsidRDefault="00F1077E" w:rsidP="006D5B0A">
      <w:pPr>
        <w:pStyle w:val="a5"/>
        <w:rPr>
          <w:i/>
        </w:rPr>
      </w:pPr>
      <w:r w:rsidRPr="006D5B0A">
        <w:rPr>
          <w:i/>
        </w:rPr>
        <w:t>Вентиляция</w:t>
      </w:r>
    </w:p>
    <w:p w:rsidR="00F1077E" w:rsidRPr="006D5B0A" w:rsidRDefault="00F1077E" w:rsidP="006D5B0A">
      <w:pPr>
        <w:pStyle w:val="a5"/>
      </w:pPr>
      <w:r w:rsidRPr="006D5B0A">
        <w:t>В здании запроектированы раздельные системы вентиляции для жилой части и для встроенно-пристроенных помещений ОДДВ.</w:t>
      </w:r>
    </w:p>
    <w:p w:rsidR="00F1077E" w:rsidRPr="006D5B0A" w:rsidRDefault="00F1077E" w:rsidP="006D5B0A">
      <w:pPr>
        <w:pStyle w:val="a5"/>
        <w:rPr>
          <w:i/>
        </w:rPr>
      </w:pPr>
      <w:r w:rsidRPr="006D5B0A">
        <w:rPr>
          <w:i/>
        </w:rPr>
        <w:lastRenderedPageBreak/>
        <w:t>Вентиляция жилой части</w:t>
      </w:r>
    </w:p>
    <w:p w:rsidR="00F1077E" w:rsidRPr="006D5B0A" w:rsidRDefault="00F1077E" w:rsidP="006D5B0A">
      <w:pPr>
        <w:pStyle w:val="a5"/>
      </w:pPr>
      <w:r w:rsidRPr="006D5B0A">
        <w:t>Система вытяжной вентиляции жилой части – с естественным побуждением.</w:t>
      </w:r>
    </w:p>
    <w:p w:rsidR="00F1077E" w:rsidRPr="006D5B0A" w:rsidRDefault="00F1077E" w:rsidP="006D5B0A">
      <w:pPr>
        <w:pStyle w:val="a5"/>
      </w:pPr>
      <w:r w:rsidRPr="006D5B0A">
        <w:t>Приток наружного воздуха в жилые комнаты осуществляется через регулируемые оконные створки в режиме обслуживания и через вентиляционные оконные приточные клапаны. Вытяжные устройства размещаются в верхней зоне обслуживаемых помещений. В качестве вытяжных устрой</w:t>
      </w:r>
      <w:proofErr w:type="gramStart"/>
      <w:r w:rsidRPr="006D5B0A">
        <w:t>ств пр</w:t>
      </w:r>
      <w:proofErr w:type="gramEnd"/>
      <w:r w:rsidRPr="006D5B0A">
        <w:t>именяются решетки.</w:t>
      </w:r>
    </w:p>
    <w:p w:rsidR="00F1077E" w:rsidRPr="006D5B0A" w:rsidRDefault="00F1077E" w:rsidP="006D5B0A">
      <w:pPr>
        <w:pStyle w:val="a5"/>
      </w:pPr>
      <w:r w:rsidRPr="006D5B0A">
        <w:t>Двери кухонь, ванных комнат и уборных имеют подрезы для поступления воздуха из жилых комнат.</w:t>
      </w:r>
    </w:p>
    <w:p w:rsidR="00F1077E" w:rsidRPr="006D5B0A" w:rsidRDefault="00F1077E" w:rsidP="006D5B0A">
      <w:pPr>
        <w:pStyle w:val="a5"/>
      </w:pPr>
      <w:r w:rsidRPr="006D5B0A">
        <w:t xml:space="preserve">Вывод вытяжные вентиляционных каналов предусматривается на кровлю здания, на высоту не менее </w:t>
      </w:r>
      <w:smartTag w:uri="urn:schemas-microsoft-com:office:smarttags" w:element="metricconverter">
        <w:smartTagPr>
          <w:attr w:name="ProductID" w:val="2 м"/>
        </w:smartTagPr>
        <w:r w:rsidRPr="006D5B0A">
          <w:t>2 м</w:t>
        </w:r>
      </w:smartTag>
      <w:r w:rsidRPr="006D5B0A">
        <w:t xml:space="preserve"> от кровли. Санузлы и кухни на 12 этаже каждой секции, для усиления естественной тяги, оборудуются вытяжной вентиляцией с механическим побуждением бытовыми вытяжными вентиляторами.</w:t>
      </w:r>
    </w:p>
    <w:p w:rsidR="00F1077E" w:rsidRPr="006D5B0A" w:rsidRDefault="00F1077E" w:rsidP="006D5B0A">
      <w:pPr>
        <w:pStyle w:val="a5"/>
        <w:rPr>
          <w:i/>
        </w:rPr>
      </w:pPr>
      <w:r w:rsidRPr="006D5B0A">
        <w:rPr>
          <w:i/>
        </w:rPr>
        <w:t>Вентиляция ОДДВ</w:t>
      </w:r>
    </w:p>
    <w:p w:rsidR="00F1077E" w:rsidRPr="006D5B0A" w:rsidRDefault="00F1077E" w:rsidP="006D5B0A">
      <w:pPr>
        <w:pStyle w:val="a5"/>
      </w:pPr>
      <w:r w:rsidRPr="006D5B0A">
        <w:t xml:space="preserve">В проекте для помещений ОДДВ предусмотрена </w:t>
      </w:r>
      <w:proofErr w:type="spellStart"/>
      <w:r w:rsidRPr="006D5B0A">
        <w:t>приточно</w:t>
      </w:r>
      <w:proofErr w:type="spellEnd"/>
      <w:r w:rsidRPr="006D5B0A">
        <w:t xml:space="preserve"> – вытяжная вентиляция с механическим побуждением.</w:t>
      </w:r>
    </w:p>
    <w:p w:rsidR="005A658F" w:rsidRPr="006D5B0A" w:rsidRDefault="005A658F" w:rsidP="006D5B0A">
      <w:pPr>
        <w:pStyle w:val="a5"/>
        <w:rPr>
          <w:i/>
        </w:rPr>
      </w:pPr>
      <w:r w:rsidRPr="006D5B0A">
        <w:rPr>
          <w:i/>
        </w:rPr>
        <w:t>Вентиляция встроенных помещений</w:t>
      </w:r>
    </w:p>
    <w:p w:rsidR="005A658F" w:rsidRPr="006D5B0A" w:rsidRDefault="005A658F" w:rsidP="006D5B0A">
      <w:pPr>
        <w:pStyle w:val="a5"/>
      </w:pPr>
      <w:r w:rsidRPr="006D5B0A">
        <w:t>Приток наружного воздуха в помещения осуществляется через регулируемые оконные створки в режиме обслуживания и через вентиляционные оконные клапаны в нерабочем режиме. Вентиляция из санузла – с механическим побуждением (системы В6ж). Выброс воздуха осуществляется на кровлю здания.</w:t>
      </w:r>
    </w:p>
    <w:p w:rsidR="005A658F" w:rsidRPr="006D5B0A" w:rsidRDefault="005A658F" w:rsidP="006D5B0A">
      <w:pPr>
        <w:pStyle w:val="a5"/>
      </w:pPr>
      <w:r w:rsidRPr="006D5B0A">
        <w:t>Вентиляция технического подполья обеспечивается через продухи в наружных стенах.</w:t>
      </w:r>
    </w:p>
    <w:p w:rsidR="002D140B" w:rsidRPr="006D5B0A" w:rsidRDefault="002D140B" w:rsidP="006D5B0A">
      <w:pPr>
        <w:pStyle w:val="a5"/>
      </w:pPr>
      <w:r w:rsidRPr="006D5B0A">
        <w:t>Во встроено-пристроенном объекте детского дошкольного воспитания (ОДДВ), расположенном на первом и втором этажах секции 1 предусмотрено:</w:t>
      </w:r>
    </w:p>
    <w:p w:rsidR="00545021" w:rsidRPr="006D5B0A" w:rsidRDefault="00147A6E" w:rsidP="006D5B0A">
      <w:pPr>
        <w:pStyle w:val="a5"/>
      </w:pPr>
      <w:r w:rsidRPr="006D5B0A">
        <w:t xml:space="preserve">    </w:t>
      </w:r>
      <w:r w:rsidR="00545021" w:rsidRPr="00CE7392">
        <w:rPr>
          <w:i/>
        </w:rPr>
        <w:t>Окна</w:t>
      </w:r>
      <w:r w:rsidR="006D71F4" w:rsidRPr="00CE7392">
        <w:rPr>
          <w:i/>
        </w:rPr>
        <w:t xml:space="preserve"> </w:t>
      </w:r>
      <w:proofErr w:type="gramStart"/>
      <w:r w:rsidR="00545021" w:rsidRPr="006D5B0A">
        <w:t>-д</w:t>
      </w:r>
      <w:proofErr w:type="gramEnd"/>
      <w:r w:rsidR="00545021" w:rsidRPr="006D5B0A">
        <w:t xml:space="preserve">вухкамерные стеклопакеты в металлопластиковых профилях с клапанами </w:t>
      </w:r>
      <w:proofErr w:type="spellStart"/>
      <w:r w:rsidR="00545021" w:rsidRPr="006D5B0A">
        <w:t>микропроветривания</w:t>
      </w:r>
      <w:proofErr w:type="spellEnd"/>
      <w:r w:rsidR="00545021" w:rsidRPr="006D5B0A">
        <w:t>. Остекление балконов и лоджий</w:t>
      </w:r>
      <w:r w:rsidR="000C57E0" w:rsidRPr="006D5B0A">
        <w:t xml:space="preserve">: </w:t>
      </w:r>
      <w:r w:rsidR="00545021" w:rsidRPr="006D5B0A">
        <w:t>витражные алюминиевые конструкции с одинарным остеклением.</w:t>
      </w:r>
    </w:p>
    <w:p w:rsidR="00545021" w:rsidRPr="006D5B0A" w:rsidRDefault="00DA6677" w:rsidP="006D5B0A">
      <w:pPr>
        <w:pStyle w:val="a5"/>
      </w:pPr>
      <w:r>
        <w:rPr>
          <w:b/>
        </w:rPr>
        <w:t xml:space="preserve">    </w:t>
      </w:r>
      <w:r w:rsidR="00545021" w:rsidRPr="00CE7392">
        <w:rPr>
          <w:i/>
        </w:rPr>
        <w:t>Двери</w:t>
      </w:r>
      <w:r w:rsidR="000C57E0" w:rsidRPr="006D5B0A">
        <w:t xml:space="preserve">: </w:t>
      </w:r>
      <w:r w:rsidR="00545021" w:rsidRPr="006D5B0A">
        <w:t xml:space="preserve">наружные </w:t>
      </w:r>
      <w:proofErr w:type="spellStart"/>
      <w:proofErr w:type="gramStart"/>
      <w:r w:rsidR="00545021" w:rsidRPr="006D5B0A">
        <w:t>входные-металлические</w:t>
      </w:r>
      <w:proofErr w:type="spellEnd"/>
      <w:proofErr w:type="gramEnd"/>
      <w:r w:rsidR="00545021" w:rsidRPr="006D5B0A">
        <w:t xml:space="preserve">, </w:t>
      </w:r>
      <w:proofErr w:type="spellStart"/>
      <w:r w:rsidR="00545021" w:rsidRPr="006D5B0A">
        <w:t>внутренние-металлические</w:t>
      </w:r>
      <w:proofErr w:type="spellEnd"/>
      <w:r w:rsidR="00545021" w:rsidRPr="006D5B0A">
        <w:t xml:space="preserve"> противопожарные, деревянные, металлические. Помещения квартир выполняются без чистовой отделки. Помещения ОДДВ: </w:t>
      </w:r>
      <w:proofErr w:type="spellStart"/>
      <w:proofErr w:type="gramStart"/>
      <w:r w:rsidR="00545021" w:rsidRPr="006D5B0A">
        <w:t>стены-керамическая</w:t>
      </w:r>
      <w:proofErr w:type="spellEnd"/>
      <w:proofErr w:type="gramEnd"/>
      <w:r w:rsidR="00545021" w:rsidRPr="006D5B0A">
        <w:t xml:space="preserve"> глазурованная плитка на высоту 1,8 м, окраска высококачественной водоэмульсионной краской. Потолок-окраска высококачественной водоэмульсионной краской. </w:t>
      </w:r>
      <w:proofErr w:type="spellStart"/>
      <w:r w:rsidR="00545021" w:rsidRPr="006D5B0A">
        <w:t>Полы-керамогранитная</w:t>
      </w:r>
      <w:proofErr w:type="spellEnd"/>
      <w:r w:rsidR="00545021" w:rsidRPr="006D5B0A">
        <w:t xml:space="preserve"> плитка, линолеум, паркет щитовой. Места общего пользования: стены </w:t>
      </w:r>
      <w:proofErr w:type="gramStart"/>
      <w:r w:rsidR="00545021" w:rsidRPr="006D5B0A">
        <w:t>-о</w:t>
      </w:r>
      <w:proofErr w:type="gramEnd"/>
      <w:r w:rsidR="00545021" w:rsidRPr="006D5B0A">
        <w:t xml:space="preserve">краска влагостойкими высококачественными красками по шпатлевке, потолок-окраска </w:t>
      </w:r>
      <w:proofErr w:type="spellStart"/>
      <w:r w:rsidR="00545021" w:rsidRPr="006D5B0A">
        <w:t>акрилатными</w:t>
      </w:r>
      <w:proofErr w:type="spellEnd"/>
      <w:r w:rsidR="00545021" w:rsidRPr="006D5B0A">
        <w:t xml:space="preserve"> красками, </w:t>
      </w:r>
      <w:proofErr w:type="spellStart"/>
      <w:r w:rsidR="00545021" w:rsidRPr="006D5B0A">
        <w:t>пол-плиты</w:t>
      </w:r>
      <w:proofErr w:type="spellEnd"/>
      <w:r w:rsidR="00545021" w:rsidRPr="006D5B0A">
        <w:t xml:space="preserve"> из </w:t>
      </w:r>
      <w:proofErr w:type="spellStart"/>
      <w:r w:rsidR="00545021" w:rsidRPr="006D5B0A">
        <w:t>керамогранита</w:t>
      </w:r>
      <w:proofErr w:type="spellEnd"/>
      <w:r w:rsidR="00545021" w:rsidRPr="006D5B0A">
        <w:t>.</w:t>
      </w:r>
      <w:r w:rsidR="006F5E88" w:rsidRPr="006D5B0A">
        <w:t xml:space="preserve"> Техническое помещение: </w:t>
      </w:r>
      <w:proofErr w:type="spellStart"/>
      <w:r w:rsidR="006F5E88" w:rsidRPr="006D5B0A">
        <w:t>стены-покраской</w:t>
      </w:r>
      <w:proofErr w:type="spellEnd"/>
      <w:r w:rsidR="006F5E88" w:rsidRPr="006D5B0A">
        <w:t xml:space="preserve"> водоэмульсионными красками, </w:t>
      </w:r>
      <w:proofErr w:type="spellStart"/>
      <w:r w:rsidR="006F5E88" w:rsidRPr="006D5B0A">
        <w:t>потолок-известковая</w:t>
      </w:r>
      <w:proofErr w:type="spellEnd"/>
      <w:r w:rsidR="006F5E88" w:rsidRPr="006D5B0A">
        <w:t xml:space="preserve"> побелка, по</w:t>
      </w:r>
      <w:proofErr w:type="gramStart"/>
      <w:r w:rsidR="006F5E88" w:rsidRPr="006D5B0A">
        <w:t>л-</w:t>
      </w:r>
      <w:proofErr w:type="gramEnd"/>
      <w:r w:rsidR="006F5E88" w:rsidRPr="006D5B0A">
        <w:t xml:space="preserve"> «плавающие полы», </w:t>
      </w:r>
      <w:proofErr w:type="spellStart"/>
      <w:r w:rsidR="006F5E88" w:rsidRPr="006D5B0A">
        <w:t>керамогранитные</w:t>
      </w:r>
      <w:proofErr w:type="spellEnd"/>
      <w:r w:rsidR="006F5E88" w:rsidRPr="006D5B0A">
        <w:t xml:space="preserve"> плитки, цементно-песчаная стяжка в подвальных помещениях. Камера </w:t>
      </w:r>
      <w:proofErr w:type="spellStart"/>
      <w:r w:rsidR="006F5E88" w:rsidRPr="006D5B0A">
        <w:t>мусороудаления</w:t>
      </w:r>
      <w:proofErr w:type="spellEnd"/>
      <w:r w:rsidR="006F5E88" w:rsidRPr="006D5B0A">
        <w:t xml:space="preserve">: </w:t>
      </w:r>
      <w:proofErr w:type="spellStart"/>
      <w:proofErr w:type="gramStart"/>
      <w:r w:rsidR="006F5E88" w:rsidRPr="006D5B0A">
        <w:t>ст</w:t>
      </w:r>
      <w:r w:rsidR="008D3E09" w:rsidRPr="006D5B0A">
        <w:t>е</w:t>
      </w:r>
      <w:r w:rsidR="006F5E88" w:rsidRPr="006D5B0A">
        <w:t>ны-керамическая</w:t>
      </w:r>
      <w:proofErr w:type="spellEnd"/>
      <w:proofErr w:type="gramEnd"/>
      <w:r w:rsidR="006F5E88" w:rsidRPr="006D5B0A">
        <w:t xml:space="preserve"> плитка на всю высоту, </w:t>
      </w:r>
      <w:proofErr w:type="spellStart"/>
      <w:r w:rsidR="006F5E88" w:rsidRPr="006D5B0A">
        <w:t>потолок-известковая</w:t>
      </w:r>
      <w:proofErr w:type="spellEnd"/>
      <w:r w:rsidR="006F5E88" w:rsidRPr="006D5B0A">
        <w:t xml:space="preserve"> побелка, </w:t>
      </w:r>
      <w:proofErr w:type="spellStart"/>
      <w:r w:rsidR="006F5E88" w:rsidRPr="006D5B0A">
        <w:t>пол-плиты</w:t>
      </w:r>
      <w:proofErr w:type="spellEnd"/>
      <w:r w:rsidR="006F5E88" w:rsidRPr="006D5B0A">
        <w:t xml:space="preserve"> </w:t>
      </w:r>
      <w:proofErr w:type="spellStart"/>
      <w:r w:rsidR="006F5E88" w:rsidRPr="006D5B0A">
        <w:t>керамогранита</w:t>
      </w:r>
      <w:proofErr w:type="spellEnd"/>
      <w:r w:rsidR="006F5E88" w:rsidRPr="006D5B0A">
        <w:t>.</w:t>
      </w:r>
    </w:p>
    <w:p w:rsidR="00FA71CE" w:rsidRPr="006D5B0A" w:rsidRDefault="006F5E88" w:rsidP="006D5B0A">
      <w:pPr>
        <w:pStyle w:val="a5"/>
      </w:pPr>
      <w:r w:rsidRPr="00CE7392">
        <w:t>Фундамент здания</w:t>
      </w:r>
      <w:r w:rsidRPr="006D5B0A">
        <w:t xml:space="preserve"> </w:t>
      </w:r>
      <w:proofErr w:type="spellStart"/>
      <w:r w:rsidRPr="006D5B0A">
        <w:t>плитного</w:t>
      </w:r>
      <w:proofErr w:type="spellEnd"/>
      <w:r w:rsidRPr="006D5B0A">
        <w:t xml:space="preserve"> типа. Толщина плиты 600 мм.</w:t>
      </w:r>
      <w:r w:rsidR="008323D6" w:rsidRPr="006D5B0A">
        <w:t xml:space="preserve"> </w:t>
      </w:r>
      <w:r w:rsidR="008323D6" w:rsidRPr="00CE7392">
        <w:t>Источник водоснабжения – существующая водопроводная сеть. Источник теплоснабжения и системы ГВС</w:t>
      </w:r>
      <w:r w:rsidR="008323D6" w:rsidRPr="006D5B0A">
        <w:t xml:space="preserve"> централизованный - существующая котельная. Проектом предусмотрено подключение телефонной связи, радиотрансляции, телевидения, сети Интернет. Предусмотрена система бытовой и дождевой канализации. Проектом предусмотрено размещение открытых автостоянок на </w:t>
      </w:r>
      <w:r w:rsidR="00D12935" w:rsidRPr="006D5B0A">
        <w:t>35</w:t>
      </w:r>
      <w:r w:rsidR="002D21BD" w:rsidRPr="006D5B0A">
        <w:t xml:space="preserve"> </w:t>
      </w:r>
      <w:proofErr w:type="spellStart"/>
      <w:r w:rsidR="002D21BD" w:rsidRPr="006D5B0A">
        <w:t>машиномест</w:t>
      </w:r>
      <w:proofErr w:type="spellEnd"/>
      <w:r w:rsidR="008323D6" w:rsidRPr="006D5B0A">
        <w:t>.</w:t>
      </w:r>
      <w:r w:rsidR="008B3EE4" w:rsidRPr="006D5B0A">
        <w:t xml:space="preserve"> В здании запроектированы квартиры-студии, 1,2 и 3-х комнатные кварти</w:t>
      </w:r>
      <w:r w:rsidR="006F2733" w:rsidRPr="006D5B0A">
        <w:t>ры. Общее количество квартир 251</w:t>
      </w:r>
      <w:r w:rsidR="008B3EE4" w:rsidRPr="006D5B0A">
        <w:t>.</w:t>
      </w:r>
    </w:p>
    <w:p w:rsidR="00095D54" w:rsidRPr="006D5B0A" w:rsidRDefault="00DF528F" w:rsidP="006D5B0A">
      <w:pPr>
        <w:pStyle w:val="a5"/>
      </w:pPr>
      <w:r w:rsidRPr="00DA6677">
        <w:rPr>
          <w:u w:val="single"/>
        </w:rPr>
        <w:lastRenderedPageBreak/>
        <w:t>2.</w:t>
      </w:r>
      <w:r w:rsidR="00C7659F" w:rsidRPr="00DA6677">
        <w:rPr>
          <w:u w:val="single"/>
        </w:rPr>
        <w:t>5</w:t>
      </w:r>
      <w:r w:rsidRPr="00DA6677">
        <w:rPr>
          <w:u w:val="single"/>
        </w:rPr>
        <w:t>. Состав строящегося многоквартирного жилого дома</w:t>
      </w:r>
      <w:r w:rsidRPr="006D5B0A">
        <w:t xml:space="preserve"> (квартир и иных объектов недвижимости), подлежащих передаче участникам долевого строительства после получения разрешения на ввод в эксплуатацию и описание технических характеристик указанных самостоятельных частей: Площадь застройки </w:t>
      </w:r>
      <w:r w:rsidR="00FA71CE" w:rsidRPr="006D5B0A">
        <w:t>–</w:t>
      </w:r>
      <w:r w:rsidRPr="006D5B0A">
        <w:t xml:space="preserve"> </w:t>
      </w:r>
      <w:r w:rsidR="00782140" w:rsidRPr="006D5B0A">
        <w:t>2074</w:t>
      </w:r>
      <w:r w:rsidR="00FA71CE" w:rsidRPr="006D5B0A">
        <w:t>,00</w:t>
      </w:r>
      <w:r w:rsidRPr="006D5B0A">
        <w:t xml:space="preserve"> кв.м. Кол-во эт</w:t>
      </w:r>
      <w:r w:rsidR="00BD6D31" w:rsidRPr="006D5B0A">
        <w:t>ажей – 12</w:t>
      </w:r>
      <w:r w:rsidR="005E6A35" w:rsidRPr="006D5B0A">
        <w:t xml:space="preserve"> </w:t>
      </w:r>
      <w:r w:rsidR="00BD6D31" w:rsidRPr="006D5B0A">
        <w:t xml:space="preserve">(надземных). </w:t>
      </w:r>
      <w:r w:rsidRPr="006D5B0A">
        <w:t xml:space="preserve">Общая площадь здания – </w:t>
      </w:r>
      <w:r w:rsidR="00782140" w:rsidRPr="006D5B0A">
        <w:t>17369,45</w:t>
      </w:r>
      <w:r w:rsidR="00791D3F" w:rsidRPr="006D5B0A">
        <w:t xml:space="preserve"> </w:t>
      </w:r>
      <w:r w:rsidRPr="006D5B0A">
        <w:t xml:space="preserve"> кв.м. Общая площадь квартир – </w:t>
      </w:r>
      <w:r w:rsidR="00782140" w:rsidRPr="006D5B0A">
        <w:t>10974,12</w:t>
      </w:r>
      <w:r w:rsidRPr="006D5B0A">
        <w:t xml:space="preserve"> кв.м. Общее количество жилых помещений – </w:t>
      </w:r>
      <w:r w:rsidR="006F2733" w:rsidRPr="006D5B0A">
        <w:t>251</w:t>
      </w:r>
      <w:r w:rsidRPr="006D5B0A">
        <w:t xml:space="preserve"> шт. </w:t>
      </w:r>
      <w:r w:rsidR="00FE7DAD" w:rsidRPr="006D5B0A">
        <w:t>квартиры-студии – 45 шт. (площадью от 27,05 кв</w:t>
      </w:r>
      <w:proofErr w:type="gramStart"/>
      <w:r w:rsidR="00FE7DAD" w:rsidRPr="006D5B0A">
        <w:t>.м</w:t>
      </w:r>
      <w:proofErr w:type="gramEnd"/>
      <w:r w:rsidR="00782140" w:rsidRPr="006D5B0A">
        <w:t xml:space="preserve"> до 27,77 кв.м); 1 </w:t>
      </w:r>
      <w:proofErr w:type="spellStart"/>
      <w:r w:rsidR="00782140" w:rsidRPr="006D5B0A">
        <w:t>ком.кв</w:t>
      </w:r>
      <w:proofErr w:type="spellEnd"/>
      <w:r w:rsidR="00782140" w:rsidRPr="006D5B0A">
        <w:t>. – 123</w:t>
      </w:r>
      <w:r w:rsidR="00FE7DAD" w:rsidRPr="006D5B0A">
        <w:t xml:space="preserve"> шт. (площадью от 35,12 кв.</w:t>
      </w:r>
      <w:r w:rsidR="00D64171" w:rsidRPr="006D5B0A">
        <w:t>м до</w:t>
      </w:r>
      <w:r w:rsidR="00782140" w:rsidRPr="006D5B0A">
        <w:t xml:space="preserve"> 45,13 кв.м); 2 </w:t>
      </w:r>
      <w:proofErr w:type="spellStart"/>
      <w:r w:rsidR="00782140" w:rsidRPr="006D5B0A">
        <w:t>ком.кв</w:t>
      </w:r>
      <w:proofErr w:type="spellEnd"/>
      <w:r w:rsidR="00782140" w:rsidRPr="006D5B0A">
        <w:t xml:space="preserve">. – 72 </w:t>
      </w:r>
      <w:r w:rsidR="00FE7DAD" w:rsidRPr="006D5B0A">
        <w:t>шт., (площадью от 54,54 кв.м до 60,86 кв.м); 3 ком</w:t>
      </w:r>
      <w:proofErr w:type="gramStart"/>
      <w:r w:rsidR="00FE7DAD" w:rsidRPr="006D5B0A">
        <w:t>.</w:t>
      </w:r>
      <w:proofErr w:type="gramEnd"/>
      <w:r w:rsidR="00FE7DAD" w:rsidRPr="006D5B0A">
        <w:t xml:space="preserve"> </w:t>
      </w:r>
      <w:proofErr w:type="gramStart"/>
      <w:r w:rsidR="00FE7DAD" w:rsidRPr="006D5B0A">
        <w:t>к</w:t>
      </w:r>
      <w:proofErr w:type="gramEnd"/>
      <w:r w:rsidR="00FE7DAD" w:rsidRPr="006D5B0A">
        <w:t>в-11 шт. (площадью 76,94)</w:t>
      </w:r>
    </w:p>
    <w:p w:rsidR="004A24B1" w:rsidRPr="006D5B0A" w:rsidRDefault="004A24B1" w:rsidP="006D5B0A">
      <w:pPr>
        <w:pStyle w:val="a5"/>
      </w:pPr>
      <w:r w:rsidRPr="00DA6677">
        <w:rPr>
          <w:u w:val="single"/>
        </w:rPr>
        <w:t xml:space="preserve">2.6. </w:t>
      </w:r>
      <w:proofErr w:type="gramStart"/>
      <w:r w:rsidRPr="00DA6677">
        <w:rPr>
          <w:u w:val="single"/>
        </w:rPr>
        <w:t>Нежилые помещения не входящие в состав общего имущества в многоквартирном доме</w:t>
      </w:r>
      <w:r w:rsidRPr="006D5B0A">
        <w:t>:</w:t>
      </w:r>
      <w:r w:rsidR="000A693B" w:rsidRPr="006D5B0A">
        <w:t xml:space="preserve"> встроено пристроенные помещения </w:t>
      </w:r>
      <w:r w:rsidR="00AE1250" w:rsidRPr="006D5B0A">
        <w:t xml:space="preserve"> </w:t>
      </w:r>
      <w:r w:rsidR="000A693B" w:rsidRPr="006D5B0A">
        <w:t>о</w:t>
      </w:r>
      <w:r w:rsidR="005874FD" w:rsidRPr="006D5B0A">
        <w:t>бъект</w:t>
      </w:r>
      <w:r w:rsidR="000A693B" w:rsidRPr="006D5B0A">
        <w:t>а</w:t>
      </w:r>
      <w:r w:rsidR="005874FD" w:rsidRPr="006D5B0A">
        <w:t xml:space="preserve"> </w:t>
      </w:r>
      <w:r w:rsidR="000A693B" w:rsidRPr="006D5B0A">
        <w:t xml:space="preserve">детского дошкольного воспитания </w:t>
      </w:r>
      <w:r w:rsidR="00951F9B" w:rsidRPr="006D5B0A">
        <w:t xml:space="preserve">ОДДВ полезной площадью </w:t>
      </w:r>
      <w:r w:rsidR="00F771C7">
        <w:t xml:space="preserve">1509,36 </w:t>
      </w:r>
      <w:r w:rsidR="00951F9B" w:rsidRPr="006D5B0A">
        <w:t>в.м.</w:t>
      </w:r>
      <w:r w:rsidR="00F42A21" w:rsidRPr="006D5B0A">
        <w:t xml:space="preserve"> а также </w:t>
      </w:r>
      <w:r w:rsidR="00FD0267">
        <w:t xml:space="preserve">встроенные </w:t>
      </w:r>
      <w:r w:rsidR="00F42A21" w:rsidRPr="006D5B0A">
        <w:t xml:space="preserve">нежилые помещения 1 </w:t>
      </w:r>
      <w:r w:rsidR="007A0393" w:rsidRPr="006D5B0A">
        <w:t>этажа секций 2 и 3</w:t>
      </w:r>
      <w:r w:rsidR="00D11A5E" w:rsidRPr="006D5B0A">
        <w:t xml:space="preserve"> площадью 761,2 кв.м. в том числе:</w:t>
      </w:r>
      <w:r w:rsidR="007A0393" w:rsidRPr="006D5B0A">
        <w:t xml:space="preserve"> </w:t>
      </w:r>
      <w:r w:rsidR="00D11A5E" w:rsidRPr="006D5B0A">
        <w:t>площадь хозяйственных кладовых</w:t>
      </w:r>
      <w:r w:rsidR="00FD0267">
        <w:t xml:space="preserve"> (расположенных в техническом подполье)-</w:t>
      </w:r>
      <w:r w:rsidR="00D11A5E" w:rsidRPr="006D5B0A">
        <w:t xml:space="preserve"> 138,13 </w:t>
      </w:r>
      <w:r w:rsidR="007A0393" w:rsidRPr="006D5B0A">
        <w:t>кв.м.</w:t>
      </w:r>
      <w:proofErr w:type="gramEnd"/>
    </w:p>
    <w:p w:rsidR="0001606B" w:rsidRPr="006D5B0A" w:rsidRDefault="005874FD" w:rsidP="006D5B0A">
      <w:pPr>
        <w:pStyle w:val="a5"/>
      </w:pPr>
      <w:r w:rsidRPr="00DA6677">
        <w:rPr>
          <w:u w:val="single"/>
        </w:rPr>
        <w:t xml:space="preserve">        </w:t>
      </w:r>
      <w:proofErr w:type="gramStart"/>
      <w:r w:rsidR="00DF528F" w:rsidRPr="00DA6677">
        <w:rPr>
          <w:u w:val="single"/>
        </w:rPr>
        <w:t>2.</w:t>
      </w:r>
      <w:r w:rsidR="004A24B1" w:rsidRPr="00DA6677">
        <w:rPr>
          <w:u w:val="single"/>
        </w:rPr>
        <w:t>7</w:t>
      </w:r>
      <w:r w:rsidR="00DF528F" w:rsidRPr="00DA6677">
        <w:rPr>
          <w:u w:val="single"/>
        </w:rPr>
        <w:t>.Состав общего имущества в объекте недвижимости, которое будет находиться в общей долевой собственности участников долевого строительства после получения разрешения на ввод в эксплуатацию указанных объектов недвижимости и передачи объектов долевого строительства участникам долевого строительства</w:t>
      </w:r>
      <w:r w:rsidR="00DF528F" w:rsidRPr="006D5B0A">
        <w:t>:  межквартирные лестничные площадки, лестницы, коридоры, подвалы, в которых имеются инженерные коммуникации (технические подвалы), крыши, ограждающие конструкции данного дома, механическое, электрическое, санитарно-техническое и иное оборудование, находящееся</w:t>
      </w:r>
      <w:proofErr w:type="gramEnd"/>
      <w:r w:rsidR="00DF528F" w:rsidRPr="006D5B0A">
        <w:t xml:space="preserve"> в доме за пределами или внутри помещений и </w:t>
      </w:r>
      <w:proofErr w:type="gramStart"/>
      <w:r w:rsidR="00DF528F" w:rsidRPr="006D5B0A">
        <w:t>обслуживающее</w:t>
      </w:r>
      <w:proofErr w:type="gramEnd"/>
      <w:r w:rsidR="00DF528F" w:rsidRPr="006D5B0A">
        <w:t xml:space="preserve"> более одного помещения. </w:t>
      </w:r>
    </w:p>
    <w:p w:rsidR="0001606B" w:rsidRPr="006D5B0A" w:rsidRDefault="0001606B" w:rsidP="006D5B0A">
      <w:pPr>
        <w:pStyle w:val="a5"/>
      </w:pPr>
    </w:p>
    <w:p w:rsidR="00732E28" w:rsidRPr="006D5B0A" w:rsidRDefault="008A35B0" w:rsidP="006D5B0A">
      <w:pPr>
        <w:pStyle w:val="a5"/>
      </w:pPr>
      <w:r w:rsidRPr="00DA6677">
        <w:rPr>
          <w:u w:val="single"/>
        </w:rPr>
        <w:t>В 1,2,3 секциях дома предусмотрены следующие технологические помещения</w:t>
      </w:r>
      <w:r w:rsidRPr="006D5B0A">
        <w:t xml:space="preserve">: </w:t>
      </w:r>
      <w:proofErr w:type="spellStart"/>
      <w:r w:rsidRPr="006D5B0A">
        <w:t>э</w:t>
      </w:r>
      <w:r w:rsidR="00DF528F" w:rsidRPr="006D5B0A">
        <w:t>лект</w:t>
      </w:r>
      <w:r w:rsidR="00FA10D6" w:rsidRPr="006D5B0A">
        <w:t>рощитовая</w:t>
      </w:r>
      <w:proofErr w:type="spellEnd"/>
      <w:r w:rsidR="00FA10D6" w:rsidRPr="006D5B0A">
        <w:t xml:space="preserve"> – 2</w:t>
      </w:r>
      <w:r w:rsidR="00FE7DAD" w:rsidRPr="006D5B0A">
        <w:t xml:space="preserve"> шт.</w:t>
      </w:r>
      <w:r w:rsidR="00FA10D6" w:rsidRPr="006D5B0A">
        <w:t xml:space="preserve"> (1 </w:t>
      </w:r>
      <w:proofErr w:type="spellStart"/>
      <w:r w:rsidR="00FA10D6" w:rsidRPr="006D5B0A">
        <w:t>шт</w:t>
      </w:r>
      <w:proofErr w:type="gramStart"/>
      <w:r w:rsidR="00FA10D6" w:rsidRPr="006D5B0A">
        <w:t>.-</w:t>
      </w:r>
      <w:proofErr w:type="gramEnd"/>
      <w:r w:rsidR="00FA10D6" w:rsidRPr="006D5B0A">
        <w:t>жилая</w:t>
      </w:r>
      <w:proofErr w:type="spellEnd"/>
      <w:r w:rsidR="00FA10D6" w:rsidRPr="006D5B0A">
        <w:t xml:space="preserve"> часть, 1 </w:t>
      </w:r>
      <w:proofErr w:type="spellStart"/>
      <w:r w:rsidR="00FA10D6" w:rsidRPr="006D5B0A">
        <w:t>шт.-офисные</w:t>
      </w:r>
      <w:proofErr w:type="spellEnd"/>
      <w:r w:rsidR="00FA10D6" w:rsidRPr="006D5B0A">
        <w:t xml:space="preserve"> помещения), д</w:t>
      </w:r>
      <w:r w:rsidR="00FE7DAD" w:rsidRPr="006D5B0A">
        <w:t xml:space="preserve">испетчерская-1 </w:t>
      </w:r>
      <w:proofErr w:type="spellStart"/>
      <w:r w:rsidR="00FE7DAD" w:rsidRPr="006D5B0A">
        <w:t>шт</w:t>
      </w:r>
      <w:proofErr w:type="spellEnd"/>
      <w:r w:rsidR="00FE7DAD" w:rsidRPr="006D5B0A">
        <w:t xml:space="preserve">, </w:t>
      </w:r>
      <w:r w:rsidR="00DF528F" w:rsidRPr="006D5B0A">
        <w:t xml:space="preserve"> </w:t>
      </w:r>
      <w:r w:rsidR="00FA10D6" w:rsidRPr="006D5B0A">
        <w:t>п</w:t>
      </w:r>
      <w:r w:rsidR="00FE7DAD" w:rsidRPr="006D5B0A">
        <w:t>о</w:t>
      </w:r>
      <w:r w:rsidR="00FA10D6" w:rsidRPr="006D5B0A">
        <w:t>мещение уборочного инвентаря – 2</w:t>
      </w:r>
      <w:r w:rsidR="00FE7DAD" w:rsidRPr="006D5B0A">
        <w:t xml:space="preserve"> </w:t>
      </w:r>
      <w:proofErr w:type="spellStart"/>
      <w:r w:rsidR="00FE7DAD" w:rsidRPr="006D5B0A">
        <w:t>шт</w:t>
      </w:r>
      <w:proofErr w:type="spellEnd"/>
      <w:r w:rsidR="00DF528F" w:rsidRPr="006D5B0A">
        <w:t xml:space="preserve">, </w:t>
      </w:r>
      <w:r w:rsidR="00FA10D6" w:rsidRPr="006D5B0A">
        <w:t xml:space="preserve"> </w:t>
      </w:r>
      <w:proofErr w:type="spellStart"/>
      <w:r w:rsidR="00FA10D6" w:rsidRPr="006D5B0A">
        <w:t>м</w:t>
      </w:r>
      <w:r w:rsidR="00732E28" w:rsidRPr="006D5B0A">
        <w:t>усоросборная</w:t>
      </w:r>
      <w:proofErr w:type="spellEnd"/>
      <w:r w:rsidR="00732E28" w:rsidRPr="006D5B0A">
        <w:t xml:space="preserve"> камера – 3</w:t>
      </w:r>
      <w:r w:rsidR="00FE7DAD" w:rsidRPr="006D5B0A">
        <w:t xml:space="preserve"> шт</w:t>
      </w:r>
      <w:r w:rsidR="00D12935" w:rsidRPr="006D5B0A">
        <w:t xml:space="preserve">. </w:t>
      </w:r>
      <w:r w:rsidR="00D12935" w:rsidRPr="006D5B0A">
        <w:rPr>
          <w:rFonts w:eastAsiaTheme="minorHAnsi"/>
        </w:rPr>
        <w:t xml:space="preserve">В техническом подполье жилого дома на отметке минус 2.800 расположены помещения для прокладки инженерных коммуникаций и технические помещения:  ИТП-3 шт.,  помещения кабельного ввода-2 </w:t>
      </w:r>
      <w:proofErr w:type="spellStart"/>
      <w:proofErr w:type="gramStart"/>
      <w:r w:rsidR="00D12935" w:rsidRPr="006D5B0A">
        <w:rPr>
          <w:rFonts w:eastAsiaTheme="minorHAnsi"/>
        </w:rPr>
        <w:t>шт</w:t>
      </w:r>
      <w:proofErr w:type="spellEnd"/>
      <w:proofErr w:type="gramEnd"/>
      <w:r w:rsidR="00D12935" w:rsidRPr="006D5B0A">
        <w:rPr>
          <w:rFonts w:eastAsiaTheme="minorHAnsi"/>
        </w:rPr>
        <w:t>, насосная-1 шт., водомерный узел-1 шт., пожарная насосная-1 шт., кладовые для жильцов дома с обособленными выходами непосредственно наружу.</w:t>
      </w:r>
      <w:r w:rsidR="00DF528F" w:rsidRPr="006D5B0A">
        <w:t xml:space="preserve"> </w:t>
      </w:r>
      <w:r w:rsidR="00FB1289" w:rsidRPr="006D5B0A">
        <w:t xml:space="preserve">В помещениях ОДДВ </w:t>
      </w:r>
      <w:r w:rsidR="00732E28" w:rsidRPr="006D5B0A">
        <w:t xml:space="preserve">– венткамера-1 </w:t>
      </w:r>
      <w:proofErr w:type="spellStart"/>
      <w:proofErr w:type="gramStart"/>
      <w:r w:rsidR="00732E28" w:rsidRPr="006D5B0A">
        <w:t>шт</w:t>
      </w:r>
      <w:proofErr w:type="spellEnd"/>
      <w:proofErr w:type="gramEnd"/>
      <w:r w:rsidR="00732E28" w:rsidRPr="006D5B0A">
        <w:t xml:space="preserve">, электрощитовая-1 </w:t>
      </w:r>
      <w:proofErr w:type="spellStart"/>
      <w:r w:rsidR="00732E28" w:rsidRPr="006D5B0A">
        <w:t>шт</w:t>
      </w:r>
      <w:proofErr w:type="spellEnd"/>
      <w:r w:rsidR="00732E28" w:rsidRPr="006D5B0A">
        <w:t xml:space="preserve">, хозяйственная кладовая-1 </w:t>
      </w:r>
      <w:proofErr w:type="spellStart"/>
      <w:r w:rsidR="00732E28" w:rsidRPr="006D5B0A">
        <w:t>шт</w:t>
      </w:r>
      <w:proofErr w:type="spellEnd"/>
      <w:r w:rsidR="00732E28" w:rsidRPr="006D5B0A">
        <w:t xml:space="preserve">, кладовая уборочного инвентаря-1 </w:t>
      </w:r>
      <w:proofErr w:type="spellStart"/>
      <w:r w:rsidR="00732E28" w:rsidRPr="006D5B0A">
        <w:t>шт</w:t>
      </w:r>
      <w:proofErr w:type="spellEnd"/>
      <w:r w:rsidR="00732E28" w:rsidRPr="006D5B0A">
        <w:t xml:space="preserve">, помещение охраны-1 </w:t>
      </w:r>
      <w:proofErr w:type="spellStart"/>
      <w:r w:rsidR="00732E28" w:rsidRPr="006D5B0A">
        <w:t>шт</w:t>
      </w:r>
      <w:proofErr w:type="spellEnd"/>
      <w:r w:rsidR="00732E28" w:rsidRPr="006D5B0A">
        <w:t xml:space="preserve">, помещение хранения уборочного инвентаря-2 </w:t>
      </w:r>
      <w:proofErr w:type="spellStart"/>
      <w:r w:rsidR="00732E28" w:rsidRPr="006D5B0A">
        <w:t>шт</w:t>
      </w:r>
      <w:proofErr w:type="spellEnd"/>
      <w:r w:rsidR="00732E28" w:rsidRPr="006D5B0A">
        <w:t xml:space="preserve">, помещение персонала-1 </w:t>
      </w:r>
      <w:proofErr w:type="spellStart"/>
      <w:r w:rsidR="00732E28" w:rsidRPr="006D5B0A">
        <w:t>шт</w:t>
      </w:r>
      <w:proofErr w:type="spellEnd"/>
      <w:r w:rsidR="00732E28" w:rsidRPr="006D5B0A">
        <w:t xml:space="preserve">, разгрузочная-1 </w:t>
      </w:r>
      <w:proofErr w:type="spellStart"/>
      <w:r w:rsidR="00732E28" w:rsidRPr="006D5B0A">
        <w:t>шт</w:t>
      </w:r>
      <w:proofErr w:type="spellEnd"/>
      <w:r w:rsidR="00732E28" w:rsidRPr="006D5B0A">
        <w:t xml:space="preserve">, помещение временного хранения отходов-1 </w:t>
      </w:r>
      <w:proofErr w:type="spellStart"/>
      <w:r w:rsidR="00732E28" w:rsidRPr="006D5B0A">
        <w:t>шт</w:t>
      </w:r>
      <w:proofErr w:type="spellEnd"/>
      <w:r w:rsidR="00732E28" w:rsidRPr="006D5B0A">
        <w:t xml:space="preserve">, моечная обменной тары-1 </w:t>
      </w:r>
      <w:proofErr w:type="spellStart"/>
      <w:r w:rsidR="00732E28" w:rsidRPr="006D5B0A">
        <w:t>шт</w:t>
      </w:r>
      <w:proofErr w:type="spellEnd"/>
      <w:r w:rsidR="00732E28" w:rsidRPr="006D5B0A">
        <w:t xml:space="preserve">, помещение с холодильным оборудованием- 1 </w:t>
      </w:r>
      <w:proofErr w:type="spellStart"/>
      <w:r w:rsidR="00732E28" w:rsidRPr="006D5B0A">
        <w:t>шт</w:t>
      </w:r>
      <w:proofErr w:type="spellEnd"/>
      <w:r w:rsidR="00732E28" w:rsidRPr="006D5B0A">
        <w:t xml:space="preserve">, кладовая овощей-1 </w:t>
      </w:r>
      <w:proofErr w:type="spellStart"/>
      <w:r w:rsidR="00732E28" w:rsidRPr="006D5B0A">
        <w:t>шт</w:t>
      </w:r>
      <w:proofErr w:type="spellEnd"/>
      <w:r w:rsidR="00732E28" w:rsidRPr="006D5B0A">
        <w:t xml:space="preserve">, цех первичной и вторичной обработки овощей-1шт, помещение приема пищи-1 </w:t>
      </w:r>
      <w:proofErr w:type="spellStart"/>
      <w:r w:rsidR="00732E28" w:rsidRPr="006D5B0A">
        <w:t>шт</w:t>
      </w:r>
      <w:proofErr w:type="spellEnd"/>
      <w:r w:rsidR="00732E28" w:rsidRPr="006D5B0A">
        <w:t xml:space="preserve">, раздаточная-1 </w:t>
      </w:r>
      <w:proofErr w:type="spellStart"/>
      <w:r w:rsidR="00732E28" w:rsidRPr="006D5B0A">
        <w:t>шт</w:t>
      </w:r>
      <w:proofErr w:type="spellEnd"/>
      <w:r w:rsidR="00732E28" w:rsidRPr="006D5B0A">
        <w:t xml:space="preserve">, помещение для приготовления дезинфицирующих растворов-1 </w:t>
      </w:r>
      <w:proofErr w:type="spellStart"/>
      <w:proofErr w:type="gramStart"/>
      <w:r w:rsidR="00732E28" w:rsidRPr="006D5B0A">
        <w:t>шт</w:t>
      </w:r>
      <w:proofErr w:type="spellEnd"/>
      <w:proofErr w:type="gramEnd"/>
      <w:r w:rsidR="00732E28" w:rsidRPr="006D5B0A">
        <w:t xml:space="preserve">, медицинский кабинет-1 </w:t>
      </w:r>
      <w:proofErr w:type="spellStart"/>
      <w:r w:rsidR="00732E28" w:rsidRPr="006D5B0A">
        <w:t>шт</w:t>
      </w:r>
      <w:proofErr w:type="spellEnd"/>
      <w:r w:rsidR="00732E28" w:rsidRPr="006D5B0A">
        <w:t xml:space="preserve">, процедурный кабинет-1 </w:t>
      </w:r>
      <w:proofErr w:type="spellStart"/>
      <w:r w:rsidR="00732E28" w:rsidRPr="006D5B0A">
        <w:t>шт</w:t>
      </w:r>
      <w:proofErr w:type="spellEnd"/>
      <w:r w:rsidR="00732E28" w:rsidRPr="006D5B0A">
        <w:t xml:space="preserve">, кладовая чистого белья-1 </w:t>
      </w:r>
      <w:proofErr w:type="spellStart"/>
      <w:r w:rsidR="00732E28" w:rsidRPr="006D5B0A">
        <w:t>шт</w:t>
      </w:r>
      <w:proofErr w:type="spellEnd"/>
      <w:r w:rsidR="00732E28" w:rsidRPr="006D5B0A">
        <w:t xml:space="preserve">, стиральная-1 </w:t>
      </w:r>
      <w:proofErr w:type="spellStart"/>
      <w:r w:rsidR="00732E28" w:rsidRPr="006D5B0A">
        <w:t>шт</w:t>
      </w:r>
      <w:proofErr w:type="spellEnd"/>
      <w:r w:rsidR="00732E28" w:rsidRPr="006D5B0A">
        <w:t xml:space="preserve">, гладильная-1 шт.  Раздевальная-2 </w:t>
      </w:r>
      <w:proofErr w:type="spellStart"/>
      <w:r w:rsidR="00732E28" w:rsidRPr="006D5B0A">
        <w:t>шт</w:t>
      </w:r>
      <w:proofErr w:type="spellEnd"/>
      <w:r w:rsidR="00732E28" w:rsidRPr="006D5B0A">
        <w:t xml:space="preserve">, групповые-2 </w:t>
      </w:r>
      <w:proofErr w:type="spellStart"/>
      <w:r w:rsidR="00732E28" w:rsidRPr="006D5B0A">
        <w:t>шт</w:t>
      </w:r>
      <w:proofErr w:type="spellEnd"/>
      <w:r w:rsidR="00732E28" w:rsidRPr="006D5B0A">
        <w:t xml:space="preserve">, спальня-2 </w:t>
      </w:r>
      <w:proofErr w:type="spellStart"/>
      <w:r w:rsidR="00732E28" w:rsidRPr="006D5B0A">
        <w:t>шт</w:t>
      </w:r>
      <w:proofErr w:type="spellEnd"/>
      <w:r w:rsidR="00732E28" w:rsidRPr="006D5B0A">
        <w:t xml:space="preserve">, буфетная-2 </w:t>
      </w:r>
      <w:proofErr w:type="spellStart"/>
      <w:r w:rsidR="00732E28" w:rsidRPr="006D5B0A">
        <w:t>шт</w:t>
      </w:r>
      <w:proofErr w:type="spellEnd"/>
      <w:r w:rsidR="00732E28" w:rsidRPr="006D5B0A">
        <w:t>, туалетная-2 шт.</w:t>
      </w:r>
    </w:p>
    <w:p w:rsidR="00095D54" w:rsidRPr="006D5B0A" w:rsidRDefault="00DF528F" w:rsidP="006D5B0A">
      <w:pPr>
        <w:pStyle w:val="a5"/>
      </w:pPr>
      <w:r w:rsidRPr="006D5B0A">
        <w:t>2</w:t>
      </w:r>
      <w:r w:rsidRPr="00DA6677">
        <w:rPr>
          <w:u w:val="single"/>
        </w:rPr>
        <w:t>.</w:t>
      </w:r>
      <w:r w:rsidR="004A24B1" w:rsidRPr="00DA6677">
        <w:rPr>
          <w:u w:val="single"/>
        </w:rPr>
        <w:t>8</w:t>
      </w:r>
      <w:r w:rsidRPr="00DA6677">
        <w:rPr>
          <w:u w:val="single"/>
        </w:rPr>
        <w:t>. Предполагаемый срок получения разрешения на ввод в экспл</w:t>
      </w:r>
      <w:r w:rsidR="006F2733" w:rsidRPr="00DA6677">
        <w:rPr>
          <w:u w:val="single"/>
        </w:rPr>
        <w:t>уатацию объекта недвижимости:</w:t>
      </w:r>
      <w:r w:rsidR="006F2733" w:rsidRPr="006D5B0A">
        <w:t xml:space="preserve"> 4</w:t>
      </w:r>
      <w:r w:rsidR="005E6A35" w:rsidRPr="006D5B0A">
        <w:t xml:space="preserve"> </w:t>
      </w:r>
      <w:r w:rsidRPr="006D5B0A">
        <w:t xml:space="preserve">квартал </w:t>
      </w:r>
      <w:r w:rsidR="005E6A35" w:rsidRPr="006D5B0A">
        <w:t>2019</w:t>
      </w:r>
      <w:r w:rsidRPr="006D5B0A">
        <w:t xml:space="preserve"> г. </w:t>
      </w:r>
    </w:p>
    <w:p w:rsidR="004A24B1" w:rsidRPr="006D5B0A" w:rsidRDefault="004A24B1" w:rsidP="006D5B0A">
      <w:pPr>
        <w:pStyle w:val="a5"/>
      </w:pPr>
      <w:r w:rsidRPr="007A4823">
        <w:rPr>
          <w:b/>
        </w:rPr>
        <w:t>3.Наименование органа, уполномоченного в соответствии с законодательством о градостроительной деятельности на выдачу разрешения на ввод объекта долевого строительства в эксплуатацию:</w:t>
      </w:r>
      <w:r w:rsidR="00AE1250" w:rsidRPr="006D5B0A">
        <w:t xml:space="preserve"> </w:t>
      </w:r>
      <w:r w:rsidR="005874FD" w:rsidRPr="006D5B0A">
        <w:t>Комитет</w:t>
      </w:r>
      <w:r w:rsidR="00AE1250" w:rsidRPr="006D5B0A">
        <w:t xml:space="preserve"> государственного строительного надзора и государственной экспертизы Ленинградской области.</w:t>
      </w:r>
    </w:p>
    <w:p w:rsidR="004A24B1" w:rsidRPr="006D5B0A" w:rsidRDefault="00AE1250" w:rsidP="006D5B0A">
      <w:pPr>
        <w:pStyle w:val="a5"/>
      </w:pPr>
      <w:r w:rsidRPr="007A4823">
        <w:rPr>
          <w:b/>
        </w:rPr>
        <w:t>4</w:t>
      </w:r>
      <w:r w:rsidR="00DF528F" w:rsidRPr="007A4823">
        <w:rPr>
          <w:b/>
        </w:rPr>
        <w:t>. Органы государственной власти, органы местного самоуправления и организации, представители которых принимают участие в приемке объекта недвижимости:</w:t>
      </w:r>
      <w:r w:rsidR="00DF528F" w:rsidRPr="006D5B0A">
        <w:t xml:space="preserve"> Служба строительного надзора и экспертизы, застройщик, Администрация, генподрядчик, субподрядчики. </w:t>
      </w:r>
    </w:p>
    <w:p w:rsidR="00095D54" w:rsidRPr="006D5B0A" w:rsidRDefault="00AE1250" w:rsidP="006D5B0A">
      <w:pPr>
        <w:pStyle w:val="a5"/>
      </w:pPr>
      <w:r w:rsidRPr="007A4823">
        <w:rPr>
          <w:b/>
        </w:rPr>
        <w:lastRenderedPageBreak/>
        <w:t>5</w:t>
      </w:r>
      <w:r w:rsidR="00DF528F" w:rsidRPr="007A4823">
        <w:rPr>
          <w:b/>
        </w:rPr>
        <w:t>. Возможные финансовые и прочие риски при осуществлении проекта строительства:</w:t>
      </w:r>
      <w:r w:rsidR="00DF528F" w:rsidRPr="006D5B0A">
        <w:t xml:space="preserve"> Финансовые и прочие риски носят маловероятный характер, т.к. земельный участок </w:t>
      </w:r>
      <w:r w:rsidR="00FB1289" w:rsidRPr="006D5B0A">
        <w:t>находится в аренде у Застройщика</w:t>
      </w:r>
      <w:r w:rsidR="00DF528F" w:rsidRPr="006D5B0A">
        <w:t xml:space="preserve">, вопросы с инженерными ведомствами по подключению объекта к инженерным сетям решены. </w:t>
      </w:r>
    </w:p>
    <w:p w:rsidR="004A24B1" w:rsidRPr="006D5B0A" w:rsidRDefault="00AE1250" w:rsidP="006D5B0A">
      <w:pPr>
        <w:pStyle w:val="a5"/>
      </w:pPr>
      <w:r w:rsidRPr="007A4823">
        <w:rPr>
          <w:b/>
        </w:rPr>
        <w:t>6</w:t>
      </w:r>
      <w:r w:rsidR="00DF528F" w:rsidRPr="007A4823">
        <w:rPr>
          <w:b/>
        </w:rPr>
        <w:t>. Планируемая стоимость строительства (создания) объекта недвижимости:</w:t>
      </w:r>
      <w:r w:rsidR="00DF528F" w:rsidRPr="006D5B0A">
        <w:t xml:space="preserve"> </w:t>
      </w:r>
      <w:r w:rsidR="00462CE1" w:rsidRPr="006D5B0A">
        <w:t>693000</w:t>
      </w:r>
      <w:r w:rsidR="00DF528F" w:rsidRPr="006D5B0A">
        <w:t xml:space="preserve"> тыс. рублей. </w:t>
      </w:r>
    </w:p>
    <w:p w:rsidR="005E6A35" w:rsidRPr="006D5B0A" w:rsidRDefault="00AE1250" w:rsidP="006D5B0A">
      <w:pPr>
        <w:pStyle w:val="a5"/>
      </w:pPr>
      <w:r w:rsidRPr="007A4823">
        <w:rPr>
          <w:b/>
        </w:rPr>
        <w:t>7</w:t>
      </w:r>
      <w:r w:rsidR="00DF528F" w:rsidRPr="007A4823">
        <w:rPr>
          <w:b/>
        </w:rPr>
        <w:t>. Перечень организаций, осуществляющих основные строительно-монтажные и другие работы (подрядчиков):</w:t>
      </w:r>
      <w:r w:rsidR="00DF528F" w:rsidRPr="006D5B0A">
        <w:t xml:space="preserve"> </w:t>
      </w:r>
      <w:proofErr w:type="gramStart"/>
      <w:r w:rsidR="00DF528F" w:rsidRPr="006D5B0A">
        <w:t>ООО «Архитектурная Мастерская В.В. Арсеньева»</w:t>
      </w:r>
      <w:r w:rsidR="005E6A35" w:rsidRPr="006D5B0A">
        <w:t>,</w:t>
      </w:r>
      <w:r w:rsidR="00ED475B" w:rsidRPr="006D5B0A">
        <w:t xml:space="preserve"> ООО «Строительное управление», ООО «Технические системы», ООО «АМ-ГРУПП», ООО «ПКБ Система-Строй», ООО «</w:t>
      </w:r>
      <w:proofErr w:type="spellStart"/>
      <w:r w:rsidR="00ED475B" w:rsidRPr="006D5B0A">
        <w:t>Термовид</w:t>
      </w:r>
      <w:proofErr w:type="spellEnd"/>
      <w:r w:rsidR="00ED475B" w:rsidRPr="006D5B0A">
        <w:t>», ООО «</w:t>
      </w:r>
      <w:proofErr w:type="spellStart"/>
      <w:r w:rsidR="00ED475B" w:rsidRPr="006D5B0A">
        <w:t>Энергостройаудит</w:t>
      </w:r>
      <w:proofErr w:type="spellEnd"/>
      <w:r w:rsidR="00ED475B" w:rsidRPr="006D5B0A">
        <w:t>», ООО «</w:t>
      </w:r>
      <w:proofErr w:type="spellStart"/>
      <w:r w:rsidR="00ED475B" w:rsidRPr="006D5B0A">
        <w:t>Термовид</w:t>
      </w:r>
      <w:proofErr w:type="spellEnd"/>
      <w:r w:rsidR="00ED475B" w:rsidRPr="006D5B0A">
        <w:t>», ООО «</w:t>
      </w:r>
      <w:proofErr w:type="spellStart"/>
      <w:r w:rsidR="00ED475B" w:rsidRPr="006D5B0A">
        <w:t>СпецСтройПроект</w:t>
      </w:r>
      <w:proofErr w:type="spellEnd"/>
      <w:r w:rsidR="00ED475B" w:rsidRPr="006D5B0A">
        <w:t>», ООО «ГЕЛИОС», ООО «АРХИТЕКТУРА», ООО ФГП «РОССТРО».</w:t>
      </w:r>
      <w:proofErr w:type="gramEnd"/>
    </w:p>
    <w:p w:rsidR="00ED63FE" w:rsidRPr="006D5B0A" w:rsidRDefault="00AE1250" w:rsidP="006D5B0A">
      <w:pPr>
        <w:pStyle w:val="a5"/>
        <w:rPr>
          <w:color w:val="000000"/>
        </w:rPr>
      </w:pPr>
      <w:r w:rsidRPr="007A4823">
        <w:rPr>
          <w:b/>
        </w:rPr>
        <w:t>8</w:t>
      </w:r>
      <w:r w:rsidR="00DF528F" w:rsidRPr="007A4823">
        <w:rPr>
          <w:b/>
        </w:rPr>
        <w:t>. Способ обеспечения исполнения обязательств застройщика по договору:</w:t>
      </w:r>
      <w:r w:rsidR="00DF528F" w:rsidRPr="006D5B0A">
        <w:t xml:space="preserve"> Залог и страхование гражданской ответственности застройщика в порядке, предусмотренном Федеральным законом № 214 от 30.12.04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ED63FE" w:rsidRPr="006D5B0A">
        <w:t xml:space="preserve"> </w:t>
      </w:r>
      <w:r w:rsidR="00A4554C" w:rsidRPr="006D5B0A">
        <w:t xml:space="preserve">Страхование гражданской ответственности осуществляет Общество с Ограниченной Ответственностью </w:t>
      </w:r>
      <w:r w:rsidR="00A4554C" w:rsidRPr="006D5B0A">
        <w:rPr>
          <w:b/>
          <w:bCs/>
          <w:color w:val="000000"/>
          <w:shd w:val="clear" w:color="auto" w:fill="FFFFFF"/>
        </w:rPr>
        <w:t>«Страховая компания «РЕСПЕКТ»  по</w:t>
      </w:r>
      <w:proofErr w:type="gramStart"/>
      <w:r w:rsidR="00A4554C" w:rsidRPr="006D5B0A">
        <w:rPr>
          <w:b/>
          <w:bCs/>
          <w:color w:val="000000"/>
          <w:shd w:val="clear" w:color="auto" w:fill="FFFFFF"/>
        </w:rPr>
        <w:t xml:space="preserve"> </w:t>
      </w:r>
      <w:r w:rsidR="00ED63FE" w:rsidRPr="006D5B0A">
        <w:rPr>
          <w:rStyle w:val="s1"/>
          <w:b/>
          <w:bCs/>
          <w:color w:val="000000"/>
        </w:rPr>
        <w:t>Д</w:t>
      </w:r>
      <w:proofErr w:type="gramEnd"/>
      <w:r w:rsidR="00ED63FE" w:rsidRPr="006D5B0A">
        <w:rPr>
          <w:rStyle w:val="s1"/>
          <w:b/>
          <w:bCs/>
          <w:color w:val="000000"/>
        </w:rPr>
        <w:t xml:space="preserve"> О Г О В О Р</w:t>
      </w:r>
      <w:r w:rsidR="00A4554C" w:rsidRPr="006D5B0A">
        <w:rPr>
          <w:rStyle w:val="s1"/>
          <w:b/>
          <w:bCs/>
          <w:color w:val="000000"/>
        </w:rPr>
        <w:t xml:space="preserve">У </w:t>
      </w:r>
      <w:r w:rsidR="00ED63FE" w:rsidRPr="006D5B0A">
        <w:rPr>
          <w:rStyle w:val="s1"/>
          <w:b/>
          <w:bCs/>
          <w:color w:val="000000"/>
        </w:rPr>
        <w:t xml:space="preserve"> № ГОЗ-52-</w:t>
      </w:r>
      <w:r w:rsidR="00ED63FE" w:rsidRPr="006D5B0A">
        <w:rPr>
          <w:rStyle w:val="s1"/>
          <w:bCs/>
          <w:color w:val="000000"/>
        </w:rPr>
        <w:t>0390/16</w:t>
      </w:r>
      <w:bookmarkStart w:id="0" w:name="OLE_LINK7"/>
      <w:bookmarkStart w:id="1" w:name="OLE_LINK8"/>
      <w:bookmarkStart w:id="2" w:name="OLE_LINK9"/>
      <w:bookmarkEnd w:id="0"/>
      <w:bookmarkEnd w:id="1"/>
      <w:r w:rsidR="00ED63FE" w:rsidRPr="006D5B0A">
        <w:rPr>
          <w:color w:val="000000"/>
        </w:rPr>
        <w:t xml:space="preserve"> </w:t>
      </w:r>
      <w:r w:rsidR="00ED63FE" w:rsidRPr="006D5B0A">
        <w:rPr>
          <w:rStyle w:val="s1"/>
          <w:bCs/>
          <w:color w:val="000000"/>
        </w:rPr>
        <w:t>страхования гражданской ответственности застройщика за неисполнение или ненадлежащее исполнение обязательств по передаче жилого помещения по договору участия в долевом строительстве</w:t>
      </w:r>
      <w:bookmarkEnd w:id="2"/>
      <w:r w:rsidR="00ED63FE" w:rsidRPr="006D5B0A">
        <w:rPr>
          <w:rStyle w:val="s1"/>
          <w:bCs/>
          <w:color w:val="000000"/>
        </w:rPr>
        <w:t xml:space="preserve"> от</w:t>
      </w:r>
      <w:r w:rsidR="00ED63FE" w:rsidRPr="006D5B0A">
        <w:rPr>
          <w:color w:val="000000"/>
        </w:rPr>
        <w:t xml:space="preserve"> «22» марта 2016 года</w:t>
      </w:r>
    </w:p>
    <w:p w:rsidR="00FB1289" w:rsidRPr="006D5B0A" w:rsidRDefault="00AE1250" w:rsidP="006D5B0A">
      <w:pPr>
        <w:pStyle w:val="a5"/>
      </w:pPr>
      <w:r w:rsidRPr="007A4823">
        <w:rPr>
          <w:b/>
        </w:rPr>
        <w:t>9</w:t>
      </w:r>
      <w:r w:rsidR="00DF528F" w:rsidRPr="007A4823">
        <w:rPr>
          <w:b/>
        </w:rPr>
        <w:t>. Иные договоры и сделки, на основании которых привлекаются денежные средства для строительства (создания) объекта недвижимости:</w:t>
      </w:r>
      <w:r w:rsidR="00DF528F" w:rsidRPr="006D5B0A">
        <w:t xml:space="preserve"> отсутствуют. </w:t>
      </w:r>
    </w:p>
    <w:p w:rsidR="00FB1289" w:rsidRPr="006D5B0A" w:rsidRDefault="00FB1289" w:rsidP="006D5B0A">
      <w:pPr>
        <w:pStyle w:val="a5"/>
      </w:pPr>
    </w:p>
    <w:p w:rsidR="00A92AFD" w:rsidRPr="006D5B0A" w:rsidRDefault="00782140" w:rsidP="006D5B0A">
      <w:pPr>
        <w:pStyle w:val="a5"/>
      </w:pPr>
      <w:r w:rsidRPr="007A4823">
        <w:rPr>
          <w:b/>
        </w:rPr>
        <w:t>Генеральный директор</w:t>
      </w:r>
      <w:r w:rsidRPr="006D5B0A">
        <w:t xml:space="preserve"> Русаков И.Н.</w:t>
      </w:r>
    </w:p>
    <w:sectPr w:rsidR="00A92AFD" w:rsidRPr="006D5B0A" w:rsidSect="00A92A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1E3CB9"/>
    <w:multiLevelType w:val="hybridMultilevel"/>
    <w:tmpl w:val="9C2480BA"/>
    <w:lvl w:ilvl="0" w:tplc="AC3E61C8">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DD74B71"/>
    <w:multiLevelType w:val="hybridMultilevel"/>
    <w:tmpl w:val="F8D499D2"/>
    <w:lvl w:ilvl="0" w:tplc="3F10A48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7658623D"/>
    <w:multiLevelType w:val="hybridMultilevel"/>
    <w:tmpl w:val="1D8E32B4"/>
    <w:lvl w:ilvl="0" w:tplc="3F10A48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7D3D56BD"/>
    <w:multiLevelType w:val="hybridMultilevel"/>
    <w:tmpl w:val="8F5AFE04"/>
    <w:lvl w:ilvl="0" w:tplc="5236537E">
      <w:start w:val="1"/>
      <w:numFmt w:val="bullet"/>
      <w:lvlText w:val=""/>
      <w:lvlJc w:val="left"/>
      <w:pPr>
        <w:ind w:left="1287" w:hanging="360"/>
      </w:pPr>
      <w:rPr>
        <w:rFonts w:ascii="Symbol" w:hAnsi="Symbol" w:hint="default"/>
        <w:b w:val="0"/>
        <w:i w:val="0"/>
        <w:sz w:val="24"/>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characterSpacingControl w:val="doNotCompress"/>
  <w:compat/>
  <w:rsids>
    <w:rsidRoot w:val="00DF528F"/>
    <w:rsid w:val="00001F9E"/>
    <w:rsid w:val="0001606B"/>
    <w:rsid w:val="000434F4"/>
    <w:rsid w:val="00082AB1"/>
    <w:rsid w:val="00094AAB"/>
    <w:rsid w:val="00095D54"/>
    <w:rsid w:val="000A693B"/>
    <w:rsid w:val="000C57E0"/>
    <w:rsid w:val="001174BD"/>
    <w:rsid w:val="00133FD8"/>
    <w:rsid w:val="00134BEC"/>
    <w:rsid w:val="00147A6E"/>
    <w:rsid w:val="00170301"/>
    <w:rsid w:val="001721AE"/>
    <w:rsid w:val="001A3FB3"/>
    <w:rsid w:val="001C7DFE"/>
    <w:rsid w:val="00214681"/>
    <w:rsid w:val="00236933"/>
    <w:rsid w:val="00296B76"/>
    <w:rsid w:val="002B323B"/>
    <w:rsid w:val="002C2D8D"/>
    <w:rsid w:val="002D140B"/>
    <w:rsid w:val="002D21BD"/>
    <w:rsid w:val="00307C01"/>
    <w:rsid w:val="00363F2F"/>
    <w:rsid w:val="003736F6"/>
    <w:rsid w:val="00410409"/>
    <w:rsid w:val="00443D91"/>
    <w:rsid w:val="00462CE1"/>
    <w:rsid w:val="0048009D"/>
    <w:rsid w:val="004A24B1"/>
    <w:rsid w:val="004A2FDA"/>
    <w:rsid w:val="004B3DAC"/>
    <w:rsid w:val="004D1CF0"/>
    <w:rsid w:val="004D7B43"/>
    <w:rsid w:val="004F03D8"/>
    <w:rsid w:val="00545021"/>
    <w:rsid w:val="005874FD"/>
    <w:rsid w:val="005A658F"/>
    <w:rsid w:val="005E16D7"/>
    <w:rsid w:val="005E6A35"/>
    <w:rsid w:val="005F14DB"/>
    <w:rsid w:val="0060412C"/>
    <w:rsid w:val="006046C5"/>
    <w:rsid w:val="00614384"/>
    <w:rsid w:val="006169E2"/>
    <w:rsid w:val="006278D0"/>
    <w:rsid w:val="00636BE9"/>
    <w:rsid w:val="00673FCD"/>
    <w:rsid w:val="00674831"/>
    <w:rsid w:val="0068550C"/>
    <w:rsid w:val="006C41C0"/>
    <w:rsid w:val="006D5B0A"/>
    <w:rsid w:val="006D71F4"/>
    <w:rsid w:val="006D7F6C"/>
    <w:rsid w:val="006F2733"/>
    <w:rsid w:val="006F5E88"/>
    <w:rsid w:val="007121E8"/>
    <w:rsid w:val="00732E28"/>
    <w:rsid w:val="00740FDE"/>
    <w:rsid w:val="00781565"/>
    <w:rsid w:val="00782140"/>
    <w:rsid w:val="00791D3F"/>
    <w:rsid w:val="00794C12"/>
    <w:rsid w:val="007A0393"/>
    <w:rsid w:val="007A4823"/>
    <w:rsid w:val="007C0AB7"/>
    <w:rsid w:val="007E0F1D"/>
    <w:rsid w:val="007F2343"/>
    <w:rsid w:val="00823EF8"/>
    <w:rsid w:val="008279DF"/>
    <w:rsid w:val="008323D6"/>
    <w:rsid w:val="00853BDB"/>
    <w:rsid w:val="008877F5"/>
    <w:rsid w:val="00894EE7"/>
    <w:rsid w:val="00897BFF"/>
    <w:rsid w:val="008A35B0"/>
    <w:rsid w:val="008B3EE4"/>
    <w:rsid w:val="008D3E09"/>
    <w:rsid w:val="00905D1A"/>
    <w:rsid w:val="009135DE"/>
    <w:rsid w:val="00924D22"/>
    <w:rsid w:val="009338C8"/>
    <w:rsid w:val="00951F9B"/>
    <w:rsid w:val="009824AB"/>
    <w:rsid w:val="00993B70"/>
    <w:rsid w:val="009B6468"/>
    <w:rsid w:val="00A174A2"/>
    <w:rsid w:val="00A4554C"/>
    <w:rsid w:val="00A478FB"/>
    <w:rsid w:val="00A5490E"/>
    <w:rsid w:val="00A6454D"/>
    <w:rsid w:val="00A92AFD"/>
    <w:rsid w:val="00AE1250"/>
    <w:rsid w:val="00B121C6"/>
    <w:rsid w:val="00B13B24"/>
    <w:rsid w:val="00B13F27"/>
    <w:rsid w:val="00B1777E"/>
    <w:rsid w:val="00B30303"/>
    <w:rsid w:val="00B47F48"/>
    <w:rsid w:val="00B957D9"/>
    <w:rsid w:val="00BD6D31"/>
    <w:rsid w:val="00C22ED2"/>
    <w:rsid w:val="00C239EC"/>
    <w:rsid w:val="00C501DA"/>
    <w:rsid w:val="00C74CFF"/>
    <w:rsid w:val="00C7659F"/>
    <w:rsid w:val="00CE7392"/>
    <w:rsid w:val="00CE7B96"/>
    <w:rsid w:val="00D11A5E"/>
    <w:rsid w:val="00D12935"/>
    <w:rsid w:val="00D64171"/>
    <w:rsid w:val="00D74DAC"/>
    <w:rsid w:val="00D9227E"/>
    <w:rsid w:val="00DA6677"/>
    <w:rsid w:val="00DF08DD"/>
    <w:rsid w:val="00DF528F"/>
    <w:rsid w:val="00E0254E"/>
    <w:rsid w:val="00E9397A"/>
    <w:rsid w:val="00EA0F2F"/>
    <w:rsid w:val="00EB389D"/>
    <w:rsid w:val="00EB5A0E"/>
    <w:rsid w:val="00EC6AB5"/>
    <w:rsid w:val="00ED3B84"/>
    <w:rsid w:val="00ED475B"/>
    <w:rsid w:val="00ED63FE"/>
    <w:rsid w:val="00ED6A27"/>
    <w:rsid w:val="00F1077E"/>
    <w:rsid w:val="00F13785"/>
    <w:rsid w:val="00F25C41"/>
    <w:rsid w:val="00F3261A"/>
    <w:rsid w:val="00F37193"/>
    <w:rsid w:val="00F42A21"/>
    <w:rsid w:val="00F62AD2"/>
    <w:rsid w:val="00F771C7"/>
    <w:rsid w:val="00FA10D6"/>
    <w:rsid w:val="00FA71CE"/>
    <w:rsid w:val="00FB1289"/>
    <w:rsid w:val="00FB2C73"/>
    <w:rsid w:val="00FD0267"/>
    <w:rsid w:val="00FE7D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AFD"/>
  </w:style>
  <w:style w:type="paragraph" w:styleId="2">
    <w:name w:val="heading 2"/>
    <w:aliases w:val="Подраздел"/>
    <w:basedOn w:val="a"/>
    <w:next w:val="a"/>
    <w:link w:val="20"/>
    <w:qFormat/>
    <w:rsid w:val="00A5490E"/>
    <w:pPr>
      <w:keepNext/>
      <w:spacing w:before="240" w:after="60" w:line="240" w:lineRule="auto"/>
      <w:outlineLvl w:val="1"/>
    </w:pPr>
    <w:rPr>
      <w:rFonts w:ascii="Arial" w:eastAsia="Times New Roman" w:hAnsi="Arial" w:cs="Times New Roman"/>
      <w:b/>
      <w:i/>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ED63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ED63FE"/>
  </w:style>
  <w:style w:type="paragraph" w:customStyle="1" w:styleId="p2">
    <w:name w:val="p2"/>
    <w:basedOn w:val="a"/>
    <w:rsid w:val="00ED63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D63FE"/>
  </w:style>
  <w:style w:type="paragraph" w:styleId="a3">
    <w:name w:val="List Paragraph"/>
    <w:basedOn w:val="a"/>
    <w:link w:val="a4"/>
    <w:uiPriority w:val="99"/>
    <w:qFormat/>
    <w:rsid w:val="00CE7B96"/>
    <w:pPr>
      <w:ind w:left="720"/>
      <w:contextualSpacing/>
    </w:pPr>
    <w:rPr>
      <w:rFonts w:ascii="Calibri" w:eastAsia="Times New Roman" w:hAnsi="Calibri" w:cs="Times New Roman"/>
    </w:rPr>
  </w:style>
  <w:style w:type="character" w:customStyle="1" w:styleId="a4">
    <w:name w:val="Абзац списка Знак"/>
    <w:link w:val="a3"/>
    <w:uiPriority w:val="99"/>
    <w:locked/>
    <w:rsid w:val="00CE7B96"/>
    <w:rPr>
      <w:rFonts w:ascii="Calibri" w:eastAsia="Times New Roman" w:hAnsi="Calibri" w:cs="Times New Roman"/>
    </w:rPr>
  </w:style>
  <w:style w:type="paragraph" w:styleId="a5">
    <w:name w:val="Body Text"/>
    <w:aliases w:val="Основной текст Знак Знак Знак"/>
    <w:basedOn w:val="a"/>
    <w:link w:val="a6"/>
    <w:qFormat/>
    <w:rsid w:val="00147A6E"/>
    <w:pPr>
      <w:spacing w:after="120"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aliases w:val="Основной текст Знак Знак Знак Знак"/>
    <w:basedOn w:val="a0"/>
    <w:link w:val="a5"/>
    <w:rsid w:val="00147A6E"/>
    <w:rPr>
      <w:rFonts w:ascii="Times New Roman" w:eastAsia="Times New Roman" w:hAnsi="Times New Roman" w:cs="Times New Roman"/>
      <w:sz w:val="24"/>
      <w:szCs w:val="24"/>
      <w:lang w:eastAsia="ru-RU"/>
    </w:rPr>
  </w:style>
  <w:style w:type="paragraph" w:styleId="a7">
    <w:name w:val="No Spacing"/>
    <w:uiPriority w:val="1"/>
    <w:qFormat/>
    <w:rsid w:val="002D21BD"/>
    <w:pPr>
      <w:spacing w:after="0" w:line="240" w:lineRule="auto"/>
    </w:pPr>
  </w:style>
  <w:style w:type="table" w:styleId="a8">
    <w:name w:val="Table Grid"/>
    <w:basedOn w:val="a1"/>
    <w:uiPriority w:val="59"/>
    <w:rsid w:val="007121E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7">
    <w:name w:val="Style7"/>
    <w:basedOn w:val="a"/>
    <w:uiPriority w:val="99"/>
    <w:rsid w:val="00214681"/>
    <w:pPr>
      <w:widowControl w:val="0"/>
      <w:autoSpaceDE w:val="0"/>
      <w:autoSpaceDN w:val="0"/>
      <w:adjustRightInd w:val="0"/>
      <w:spacing w:after="0" w:line="252" w:lineRule="exact"/>
    </w:pPr>
    <w:rPr>
      <w:rFonts w:ascii="Times New Roman" w:eastAsia="Times New Roman" w:hAnsi="Times New Roman" w:cs="Times New Roman"/>
      <w:sz w:val="24"/>
      <w:szCs w:val="24"/>
      <w:lang w:eastAsia="ru-RU"/>
    </w:rPr>
  </w:style>
  <w:style w:type="character" w:customStyle="1" w:styleId="FontStyle29">
    <w:name w:val="Font Style29"/>
    <w:uiPriority w:val="99"/>
    <w:rsid w:val="00214681"/>
    <w:rPr>
      <w:rFonts w:ascii="Times New Roman" w:hAnsi="Times New Roman" w:cs="Times New Roman"/>
      <w:sz w:val="26"/>
      <w:szCs w:val="26"/>
    </w:rPr>
  </w:style>
  <w:style w:type="paragraph" w:styleId="a9">
    <w:name w:val="Body Text First Indent"/>
    <w:basedOn w:val="a5"/>
    <w:link w:val="aa"/>
    <w:uiPriority w:val="99"/>
    <w:semiHidden/>
    <w:unhideWhenUsed/>
    <w:rsid w:val="00A5490E"/>
    <w:pPr>
      <w:spacing w:after="200" w:line="276" w:lineRule="auto"/>
      <w:ind w:firstLine="360"/>
    </w:pPr>
    <w:rPr>
      <w:rFonts w:asciiTheme="minorHAnsi" w:eastAsiaTheme="minorHAnsi" w:hAnsiTheme="minorHAnsi" w:cstheme="minorBidi"/>
      <w:sz w:val="22"/>
      <w:szCs w:val="22"/>
      <w:lang w:eastAsia="en-US"/>
    </w:rPr>
  </w:style>
  <w:style w:type="character" w:customStyle="1" w:styleId="aa">
    <w:name w:val="Красная строка Знак"/>
    <w:basedOn w:val="a6"/>
    <w:link w:val="a9"/>
    <w:uiPriority w:val="99"/>
    <w:semiHidden/>
    <w:rsid w:val="00A5490E"/>
  </w:style>
  <w:style w:type="character" w:customStyle="1" w:styleId="20">
    <w:name w:val="Заголовок 2 Знак"/>
    <w:aliases w:val="Подраздел Знак"/>
    <w:basedOn w:val="a0"/>
    <w:link w:val="2"/>
    <w:rsid w:val="00A5490E"/>
    <w:rPr>
      <w:rFonts w:ascii="Arial" w:eastAsia="Times New Roman" w:hAnsi="Arial" w:cs="Times New Roman"/>
      <w:b/>
      <w:i/>
      <w:sz w:val="28"/>
      <w:szCs w:val="24"/>
      <w:lang w:eastAsia="ru-RU"/>
    </w:rPr>
  </w:style>
  <w:style w:type="paragraph" w:customStyle="1" w:styleId="3">
    <w:name w:val="Основной текст3"/>
    <w:basedOn w:val="a"/>
    <w:rsid w:val="00F1077E"/>
    <w:pPr>
      <w:widowControl w:val="0"/>
      <w:shd w:val="clear" w:color="auto" w:fill="FFFFFF"/>
      <w:spacing w:after="240" w:line="278" w:lineRule="exact"/>
      <w:ind w:hanging="620"/>
      <w:jc w:val="center"/>
    </w:pPr>
    <w:rPr>
      <w:rFonts w:ascii="Times New Roman" w:eastAsia="Times New Roman" w:hAnsi="Times New Roman" w:cs="Times New Roman"/>
      <w:spacing w:val="4"/>
      <w:sz w:val="19"/>
      <w:szCs w:val="19"/>
      <w:lang w:eastAsia="ru-RU"/>
    </w:rPr>
  </w:style>
</w:styles>
</file>

<file path=word/webSettings.xml><?xml version="1.0" encoding="utf-8"?>
<w:webSettings xmlns:r="http://schemas.openxmlformats.org/officeDocument/2006/relationships" xmlns:w="http://schemas.openxmlformats.org/wordprocessingml/2006/main">
  <w:divs>
    <w:div w:id="109671931">
      <w:bodyDiv w:val="1"/>
      <w:marLeft w:val="0"/>
      <w:marRight w:val="0"/>
      <w:marTop w:val="0"/>
      <w:marBottom w:val="0"/>
      <w:divBdr>
        <w:top w:val="none" w:sz="0" w:space="0" w:color="auto"/>
        <w:left w:val="none" w:sz="0" w:space="0" w:color="auto"/>
        <w:bottom w:val="none" w:sz="0" w:space="0" w:color="auto"/>
        <w:right w:val="none" w:sz="0" w:space="0" w:color="auto"/>
      </w:divBdr>
    </w:div>
    <w:div w:id="48774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9E465-A325-4779-9A5D-9F9B779B6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3876</Words>
  <Characters>22096</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Egorov</dc:creator>
  <cp:lastModifiedBy>Egorov</cp:lastModifiedBy>
  <cp:revision>7</cp:revision>
  <cp:lastPrinted>2017-01-17T08:09:00Z</cp:lastPrinted>
  <dcterms:created xsi:type="dcterms:W3CDTF">2017-01-17T15:18:00Z</dcterms:created>
  <dcterms:modified xsi:type="dcterms:W3CDTF">2017-01-18T13:54:00Z</dcterms:modified>
</cp:coreProperties>
</file>